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1CF5AF09"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C24DFC">
        <w:rPr>
          <w:rFonts w:ascii="Calibri" w:hAnsi="Calibri"/>
          <w:color w:val="808080"/>
          <w:sz w:val="22"/>
          <w:szCs w:val="22"/>
        </w:rPr>
        <w:t>December 10</w:t>
      </w:r>
      <w:r w:rsidRPr="00A8508A">
        <w:rPr>
          <w:rFonts w:ascii="Calibri" w:hAnsi="Calibri"/>
          <w:color w:val="808080"/>
          <w:sz w:val="22"/>
          <w:szCs w:val="22"/>
        </w:rPr>
        <w:t>, 2015</w:t>
      </w:r>
    </w:p>
    <w:p w14:paraId="23FE7C3F" w14:textId="1EB688AD" w:rsidR="005F48AA" w:rsidRPr="00A8508A" w:rsidRDefault="00467BD7" w:rsidP="005F48AA">
      <w:pPr>
        <w:pStyle w:val="NormalWeb"/>
        <w:rPr>
          <w:rFonts w:ascii="Calibri" w:hAnsi="Calibri"/>
          <w:color w:val="808080"/>
          <w:sz w:val="22"/>
          <w:szCs w:val="22"/>
        </w:rPr>
      </w:pPr>
      <w:r>
        <w:rPr>
          <w:rFonts w:ascii="Calibri" w:hAnsi="Calibri"/>
          <w:color w:val="808080"/>
          <w:sz w:val="22"/>
          <w:szCs w:val="22"/>
        </w:rPr>
        <w:t>9:00 AM – 1</w:t>
      </w:r>
      <w:r w:rsidR="00C24DFC">
        <w:rPr>
          <w:rFonts w:ascii="Calibri" w:hAnsi="Calibri"/>
          <w:color w:val="808080"/>
          <w:sz w:val="22"/>
          <w:szCs w:val="22"/>
        </w:rPr>
        <w:t>0</w:t>
      </w:r>
      <w:r>
        <w:rPr>
          <w:rFonts w:ascii="Calibri" w:hAnsi="Calibri"/>
          <w:color w:val="808080"/>
          <w:sz w:val="22"/>
          <w:szCs w:val="22"/>
        </w:rPr>
        <w:t xml:space="preserve">:00 </w:t>
      </w:r>
      <w:r w:rsidR="00C24DFC">
        <w:rPr>
          <w:rFonts w:ascii="Calibri" w:hAnsi="Calibri"/>
          <w:color w:val="808080"/>
          <w:sz w:val="22"/>
          <w:szCs w:val="22"/>
        </w:rPr>
        <w:t>A</w:t>
      </w:r>
      <w:r w:rsidR="005F48AA" w:rsidRPr="00A8508A">
        <w:rPr>
          <w:rFonts w:ascii="Calibri" w:hAnsi="Calibri"/>
          <w:color w:val="808080"/>
          <w:sz w:val="22"/>
          <w:szCs w:val="22"/>
        </w:rPr>
        <w:t>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3805E2">
        <w:rPr>
          <w:rFonts w:ascii="Calibri" w:hAnsi="Calibri"/>
          <w:b/>
          <w:bCs/>
          <w:color w:val="000000"/>
          <w:sz w:val="22"/>
          <w:szCs w:val="22"/>
          <w:u w:val="single"/>
        </w:rPr>
        <w:t>Attendees</w:t>
      </w:r>
    </w:p>
    <w:p w14:paraId="568B0AC8" w14:textId="77777777"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14:paraId="2F29825C" w14:textId="3D848FE5" w:rsidR="005F48AA" w:rsidRDefault="00784636" w:rsidP="00285CEC">
      <w:pPr>
        <w:pStyle w:val="NormalWeb"/>
        <w:numPr>
          <w:ilvl w:val="1"/>
          <w:numId w:val="11"/>
        </w:numPr>
        <w:rPr>
          <w:rFonts w:ascii="Calibri" w:hAnsi="Calibri"/>
          <w:sz w:val="22"/>
          <w:szCs w:val="22"/>
        </w:rPr>
      </w:pPr>
      <w:r>
        <w:rPr>
          <w:rFonts w:ascii="Calibri" w:hAnsi="Calibri"/>
          <w:sz w:val="22"/>
          <w:szCs w:val="22"/>
        </w:rPr>
        <w:t>Paulette Freese</w:t>
      </w:r>
    </w:p>
    <w:p w14:paraId="5387EB79" w14:textId="51CB36F2" w:rsidR="004C0DC4" w:rsidRDefault="004C0DC4" w:rsidP="00D86AFF">
      <w:pPr>
        <w:pStyle w:val="NormalWeb"/>
        <w:numPr>
          <w:ilvl w:val="0"/>
          <w:numId w:val="11"/>
        </w:numPr>
        <w:rPr>
          <w:rFonts w:ascii="Calibri" w:hAnsi="Calibri"/>
          <w:color w:val="000000" w:themeColor="text1"/>
          <w:sz w:val="22"/>
          <w:szCs w:val="22"/>
        </w:rPr>
      </w:pPr>
      <w:r>
        <w:rPr>
          <w:rFonts w:ascii="Calibri" w:hAnsi="Calibri"/>
          <w:color w:val="000000" w:themeColor="text1"/>
          <w:sz w:val="22"/>
          <w:szCs w:val="22"/>
        </w:rPr>
        <w:t>Air Force Secretariat</w:t>
      </w:r>
    </w:p>
    <w:p w14:paraId="20615A20" w14:textId="6E1C583D" w:rsidR="004C0DC4" w:rsidRDefault="004C0DC4" w:rsidP="004C0DC4">
      <w:pPr>
        <w:pStyle w:val="NormalWeb"/>
        <w:numPr>
          <w:ilvl w:val="1"/>
          <w:numId w:val="11"/>
        </w:numPr>
        <w:rPr>
          <w:rFonts w:ascii="Calibri" w:hAnsi="Calibri"/>
          <w:color w:val="000000" w:themeColor="text1"/>
          <w:sz w:val="22"/>
          <w:szCs w:val="22"/>
        </w:rPr>
      </w:pPr>
      <w:r>
        <w:rPr>
          <w:rFonts w:ascii="Calibri" w:hAnsi="Calibri"/>
          <w:color w:val="000000" w:themeColor="text1"/>
          <w:sz w:val="22"/>
          <w:szCs w:val="22"/>
        </w:rPr>
        <w:t>Lt. Col Sara Custer</w:t>
      </w:r>
      <w:r w:rsidR="00B72CE2">
        <w:rPr>
          <w:rFonts w:ascii="Calibri" w:hAnsi="Calibri"/>
          <w:color w:val="000000" w:themeColor="text1"/>
          <w:sz w:val="22"/>
          <w:szCs w:val="22"/>
        </w:rPr>
        <w:t>, Lisa Hughes</w:t>
      </w:r>
    </w:p>
    <w:p w14:paraId="667AC5E2" w14:textId="77777777" w:rsidR="00D86AFF" w:rsidRPr="00DB7F41" w:rsidRDefault="00DB7F41" w:rsidP="00D86AFF">
      <w:pPr>
        <w:pStyle w:val="NormalWeb"/>
        <w:numPr>
          <w:ilvl w:val="0"/>
          <w:numId w:val="11"/>
        </w:numPr>
        <w:rPr>
          <w:rFonts w:ascii="Calibri" w:hAnsi="Calibri"/>
          <w:color w:val="000000" w:themeColor="text1"/>
          <w:sz w:val="22"/>
          <w:szCs w:val="22"/>
        </w:rPr>
      </w:pPr>
      <w:r w:rsidRPr="00DB7F41">
        <w:rPr>
          <w:rFonts w:ascii="Calibri" w:hAnsi="Calibri"/>
          <w:color w:val="000000" w:themeColor="text1"/>
          <w:sz w:val="22"/>
          <w:szCs w:val="22"/>
        </w:rPr>
        <w:t>Army Secretariat</w:t>
      </w:r>
    </w:p>
    <w:p w14:paraId="77A131FA" w14:textId="5A309F98" w:rsidR="000F3F2B" w:rsidRDefault="00DB7F41" w:rsidP="000F3F2B">
      <w:pPr>
        <w:pStyle w:val="NormalWeb"/>
        <w:numPr>
          <w:ilvl w:val="1"/>
          <w:numId w:val="11"/>
        </w:numPr>
        <w:rPr>
          <w:rFonts w:ascii="Calibri" w:hAnsi="Calibri"/>
          <w:color w:val="000000" w:themeColor="text1"/>
          <w:sz w:val="22"/>
          <w:szCs w:val="22"/>
        </w:rPr>
      </w:pPr>
      <w:r w:rsidRPr="00DB7F41">
        <w:rPr>
          <w:rFonts w:ascii="Calibri" w:hAnsi="Calibri"/>
          <w:color w:val="000000" w:themeColor="text1"/>
          <w:sz w:val="22"/>
          <w:szCs w:val="22"/>
        </w:rPr>
        <w:t>Robert Pickering</w:t>
      </w:r>
    </w:p>
    <w:p w14:paraId="581DE399"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Air Force</w:t>
      </w:r>
      <w:r w:rsidR="00744A76" w:rsidRPr="00A8508A">
        <w:rPr>
          <w:rFonts w:ascii="Calibri" w:hAnsi="Calibri"/>
          <w:sz w:val="22"/>
          <w:szCs w:val="22"/>
        </w:rPr>
        <w:t xml:space="preserve"> Services A</w:t>
      </w:r>
      <w:r w:rsidR="00FC32B4" w:rsidRPr="00A8508A">
        <w:rPr>
          <w:rFonts w:ascii="Calibri" w:hAnsi="Calibri"/>
          <w:sz w:val="22"/>
          <w:szCs w:val="22"/>
        </w:rPr>
        <w:t>ctivity</w:t>
      </w:r>
      <w:r w:rsidR="00744A76" w:rsidRPr="00A8508A" w:rsidDel="00744A76">
        <w:rPr>
          <w:rFonts w:ascii="Calibri" w:hAnsi="Calibri"/>
          <w:sz w:val="22"/>
          <w:szCs w:val="22"/>
        </w:rPr>
        <w:t xml:space="preserve"> </w:t>
      </w:r>
    </w:p>
    <w:p w14:paraId="703F86F0" w14:textId="59E3EFE8" w:rsidR="000F3F2B" w:rsidRDefault="00B36EED" w:rsidP="000F3F2B">
      <w:pPr>
        <w:pStyle w:val="NormalWeb"/>
        <w:numPr>
          <w:ilvl w:val="1"/>
          <w:numId w:val="11"/>
        </w:numPr>
        <w:rPr>
          <w:rFonts w:ascii="Calibri" w:hAnsi="Calibri"/>
          <w:sz w:val="22"/>
          <w:szCs w:val="22"/>
        </w:rPr>
      </w:pPr>
      <w:r w:rsidRPr="00B72CE2">
        <w:rPr>
          <w:rFonts w:ascii="Calibri" w:hAnsi="Calibri"/>
          <w:sz w:val="22"/>
          <w:szCs w:val="22"/>
        </w:rPr>
        <w:t xml:space="preserve">Jane Belinfante, </w:t>
      </w:r>
      <w:r>
        <w:rPr>
          <w:rFonts w:ascii="Calibri" w:hAnsi="Calibri"/>
          <w:sz w:val="22"/>
          <w:szCs w:val="22"/>
        </w:rPr>
        <w:t xml:space="preserve">Cheryl Basil, </w:t>
      </w:r>
      <w:r w:rsidR="000F3F2B">
        <w:rPr>
          <w:rFonts w:ascii="Calibri" w:hAnsi="Calibri"/>
          <w:sz w:val="22"/>
          <w:szCs w:val="22"/>
        </w:rPr>
        <w:t>Katie Brindle</w:t>
      </w:r>
      <w:r w:rsidR="004C0DC4">
        <w:rPr>
          <w:rFonts w:ascii="Calibri" w:hAnsi="Calibri"/>
          <w:sz w:val="22"/>
          <w:szCs w:val="22"/>
        </w:rPr>
        <w:t>, Tom Marsh</w:t>
      </w:r>
      <w:r w:rsidR="00C10DED">
        <w:rPr>
          <w:rFonts w:ascii="Calibri" w:hAnsi="Calibri"/>
          <w:sz w:val="22"/>
          <w:szCs w:val="22"/>
        </w:rPr>
        <w:t xml:space="preserve">, </w:t>
      </w:r>
      <w:r w:rsidR="00C10DED" w:rsidRPr="005A5381">
        <w:rPr>
          <w:rFonts w:ascii="Calibri" w:hAnsi="Calibri"/>
          <w:sz w:val="22"/>
          <w:szCs w:val="22"/>
        </w:rPr>
        <w:t>Judy Brown</w:t>
      </w:r>
      <w:r>
        <w:rPr>
          <w:rFonts w:ascii="Calibri" w:hAnsi="Calibri"/>
          <w:sz w:val="22"/>
          <w:szCs w:val="22"/>
        </w:rPr>
        <w:t xml:space="preserve"> </w:t>
      </w:r>
    </w:p>
    <w:p w14:paraId="3D768779" w14:textId="62A727D5" w:rsidR="000F3F2B" w:rsidRDefault="000F3F2B" w:rsidP="000F3F2B">
      <w:pPr>
        <w:pStyle w:val="NormalWeb"/>
        <w:numPr>
          <w:ilvl w:val="0"/>
          <w:numId w:val="11"/>
        </w:numPr>
        <w:rPr>
          <w:rFonts w:ascii="Calibri" w:hAnsi="Calibri"/>
          <w:sz w:val="22"/>
          <w:szCs w:val="22"/>
        </w:rPr>
      </w:pPr>
      <w:r>
        <w:rPr>
          <w:rFonts w:ascii="Calibri" w:hAnsi="Calibri"/>
          <w:sz w:val="22"/>
          <w:szCs w:val="22"/>
        </w:rPr>
        <w:t>Air Force A-1</w:t>
      </w:r>
    </w:p>
    <w:p w14:paraId="08A95178" w14:textId="41AFFBE8" w:rsidR="000F3F2B" w:rsidRDefault="000F3F2B" w:rsidP="000F3F2B">
      <w:pPr>
        <w:pStyle w:val="NormalWeb"/>
        <w:numPr>
          <w:ilvl w:val="1"/>
          <w:numId w:val="11"/>
        </w:numPr>
        <w:rPr>
          <w:rFonts w:ascii="Calibri" w:hAnsi="Calibri"/>
          <w:sz w:val="22"/>
          <w:szCs w:val="22"/>
        </w:rPr>
      </w:pPr>
      <w:r>
        <w:rPr>
          <w:rFonts w:ascii="Calibri" w:hAnsi="Calibri"/>
          <w:sz w:val="22"/>
          <w:szCs w:val="22"/>
        </w:rPr>
        <w:t>Mark Montgomery</w:t>
      </w:r>
    </w:p>
    <w:p w14:paraId="03422A68"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USMC</w:t>
      </w:r>
      <w:r w:rsidR="00744A76" w:rsidRPr="00A8508A">
        <w:rPr>
          <w:rFonts w:ascii="Calibri" w:hAnsi="Calibri"/>
          <w:sz w:val="22"/>
          <w:szCs w:val="22"/>
        </w:rPr>
        <w:t xml:space="preserve"> MCCS</w:t>
      </w:r>
    </w:p>
    <w:p w14:paraId="1C617C0D" w14:textId="1354E9E4" w:rsidR="005F48AA" w:rsidRPr="00A8508A" w:rsidRDefault="005F48AA" w:rsidP="00285CEC">
      <w:pPr>
        <w:pStyle w:val="NormalWeb"/>
        <w:numPr>
          <w:ilvl w:val="1"/>
          <w:numId w:val="11"/>
        </w:numPr>
        <w:rPr>
          <w:rFonts w:ascii="Calibri" w:hAnsi="Calibri"/>
          <w:sz w:val="22"/>
          <w:szCs w:val="22"/>
        </w:rPr>
      </w:pPr>
      <w:r w:rsidRPr="00A8508A">
        <w:rPr>
          <w:rFonts w:ascii="Calibri" w:hAnsi="Calibri"/>
          <w:sz w:val="22"/>
          <w:szCs w:val="22"/>
        </w:rPr>
        <w:t>Courtney Pulis</w:t>
      </w:r>
      <w:r w:rsidR="00C10DED">
        <w:rPr>
          <w:rFonts w:ascii="Calibri" w:hAnsi="Calibri"/>
          <w:sz w:val="22"/>
          <w:szCs w:val="22"/>
        </w:rPr>
        <w:t>, Pat Craddock</w:t>
      </w:r>
    </w:p>
    <w:p w14:paraId="62E0AEE7"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Navy CNIC</w:t>
      </w:r>
    </w:p>
    <w:p w14:paraId="60A2BCE4" w14:textId="3B9D8C39" w:rsidR="005F48AA" w:rsidRDefault="009B6805" w:rsidP="00285CEC">
      <w:pPr>
        <w:pStyle w:val="NormalWeb"/>
        <w:numPr>
          <w:ilvl w:val="1"/>
          <w:numId w:val="11"/>
        </w:numPr>
        <w:rPr>
          <w:rFonts w:ascii="Calibri" w:hAnsi="Calibri"/>
          <w:sz w:val="22"/>
          <w:szCs w:val="22"/>
        </w:rPr>
      </w:pPr>
      <w:r w:rsidRPr="00A8508A">
        <w:rPr>
          <w:rFonts w:ascii="Calibri" w:hAnsi="Calibri"/>
          <w:sz w:val="22"/>
          <w:szCs w:val="22"/>
        </w:rPr>
        <w:t xml:space="preserve">Daryl Davis, </w:t>
      </w:r>
      <w:r w:rsidR="000F3F2B">
        <w:rPr>
          <w:rFonts w:ascii="Calibri" w:hAnsi="Calibri"/>
          <w:sz w:val="22"/>
          <w:szCs w:val="22"/>
        </w:rPr>
        <w:t>Robin Bedsole</w:t>
      </w:r>
      <w:r w:rsidR="004C0DC4">
        <w:rPr>
          <w:rFonts w:ascii="Calibri" w:hAnsi="Calibri"/>
          <w:sz w:val="22"/>
          <w:szCs w:val="22"/>
        </w:rPr>
        <w:t>, Steve Williams</w:t>
      </w:r>
      <w:r w:rsidR="00C10DED">
        <w:rPr>
          <w:rFonts w:ascii="Calibri" w:hAnsi="Calibri"/>
          <w:sz w:val="22"/>
          <w:szCs w:val="22"/>
        </w:rPr>
        <w:t xml:space="preserve">, Nancy </w:t>
      </w:r>
      <w:r w:rsidR="00C10DED" w:rsidRPr="005A5381">
        <w:rPr>
          <w:rFonts w:ascii="Calibri" w:hAnsi="Calibri"/>
          <w:sz w:val="22"/>
          <w:szCs w:val="22"/>
        </w:rPr>
        <w:t>Stephens</w:t>
      </w:r>
    </w:p>
    <w:p w14:paraId="2619299F" w14:textId="3369F955" w:rsidR="00C10DED" w:rsidRPr="005A5381" w:rsidRDefault="00C10DED" w:rsidP="00C10DED">
      <w:pPr>
        <w:pStyle w:val="NormalWeb"/>
        <w:numPr>
          <w:ilvl w:val="0"/>
          <w:numId w:val="11"/>
        </w:numPr>
        <w:rPr>
          <w:rFonts w:ascii="Calibri" w:hAnsi="Calibri"/>
          <w:sz w:val="22"/>
          <w:szCs w:val="22"/>
        </w:rPr>
      </w:pPr>
      <w:r w:rsidRPr="005A5381">
        <w:rPr>
          <w:rFonts w:ascii="Calibri" w:hAnsi="Calibri"/>
          <w:sz w:val="22"/>
          <w:szCs w:val="22"/>
        </w:rPr>
        <w:t>Navy OPNAV N46</w:t>
      </w:r>
    </w:p>
    <w:p w14:paraId="2E5E741B" w14:textId="2145004A" w:rsidR="00C10DED" w:rsidRPr="00A8508A" w:rsidRDefault="00C10DED" w:rsidP="00C10DED">
      <w:pPr>
        <w:pStyle w:val="NormalWeb"/>
        <w:numPr>
          <w:ilvl w:val="1"/>
          <w:numId w:val="11"/>
        </w:numPr>
        <w:rPr>
          <w:rFonts w:ascii="Calibri" w:hAnsi="Calibri"/>
          <w:sz w:val="22"/>
          <w:szCs w:val="22"/>
        </w:rPr>
      </w:pPr>
      <w:r>
        <w:rPr>
          <w:rFonts w:ascii="Calibri" w:hAnsi="Calibri"/>
          <w:sz w:val="22"/>
          <w:szCs w:val="22"/>
        </w:rPr>
        <w:t>Annie Fowler</w:t>
      </w:r>
    </w:p>
    <w:p w14:paraId="5E356306" w14:textId="77777777" w:rsidR="005F48AA" w:rsidRPr="00A8508A" w:rsidRDefault="005F48AA" w:rsidP="00285CEC">
      <w:pPr>
        <w:pStyle w:val="NormalWeb"/>
        <w:numPr>
          <w:ilvl w:val="0"/>
          <w:numId w:val="11"/>
        </w:numPr>
        <w:rPr>
          <w:rFonts w:ascii="Calibri" w:hAnsi="Calibri"/>
          <w:sz w:val="22"/>
          <w:szCs w:val="22"/>
        </w:rPr>
      </w:pPr>
      <w:r w:rsidRPr="00A8508A">
        <w:rPr>
          <w:rFonts w:ascii="Calibri" w:hAnsi="Calibri"/>
          <w:sz w:val="22"/>
          <w:szCs w:val="22"/>
        </w:rPr>
        <w:t>Grant Thornton</w:t>
      </w:r>
      <w:r w:rsidR="00F26261" w:rsidRPr="00A8508A">
        <w:rPr>
          <w:rFonts w:ascii="Calibri" w:hAnsi="Calibri"/>
          <w:sz w:val="22"/>
          <w:szCs w:val="22"/>
        </w:rPr>
        <w:t xml:space="preserve"> (GT)</w:t>
      </w:r>
    </w:p>
    <w:p w14:paraId="4124C21C" w14:textId="21912959" w:rsidR="005F48AA" w:rsidRPr="00A8508A" w:rsidRDefault="005F48AA" w:rsidP="00285CEC">
      <w:pPr>
        <w:pStyle w:val="NormalWeb"/>
        <w:numPr>
          <w:ilvl w:val="1"/>
          <w:numId w:val="11"/>
        </w:numPr>
        <w:rPr>
          <w:rFonts w:ascii="Calibri" w:hAnsi="Calibri"/>
          <w:color w:val="000000"/>
          <w:sz w:val="22"/>
          <w:szCs w:val="22"/>
        </w:rPr>
      </w:pPr>
      <w:r w:rsidRPr="00A8508A">
        <w:rPr>
          <w:rFonts w:ascii="Calibri" w:hAnsi="Calibri"/>
          <w:sz w:val="22"/>
          <w:szCs w:val="22"/>
        </w:rPr>
        <w:t>Jeremy Blain</w:t>
      </w:r>
      <w:r w:rsidR="004D457B" w:rsidRPr="00A8508A">
        <w:rPr>
          <w:rFonts w:ascii="Calibri" w:hAnsi="Calibri"/>
          <w:sz w:val="22"/>
          <w:szCs w:val="22"/>
        </w:rPr>
        <w:t xml:space="preserve">, </w:t>
      </w:r>
      <w:r w:rsidR="009B6805" w:rsidRPr="00A8508A">
        <w:rPr>
          <w:rFonts w:ascii="Calibri" w:hAnsi="Calibri"/>
          <w:sz w:val="22"/>
          <w:szCs w:val="22"/>
        </w:rPr>
        <w:t>Mike Casias</w:t>
      </w:r>
      <w:r w:rsidR="00B4240F">
        <w:rPr>
          <w:rFonts w:ascii="Calibri" w:hAnsi="Calibri"/>
          <w:sz w:val="22"/>
          <w:szCs w:val="22"/>
        </w:rPr>
        <w:t>, Sara Carver</w:t>
      </w:r>
    </w:p>
    <w:p w14:paraId="03B981FB" w14:textId="77777777" w:rsidR="005A5381" w:rsidRDefault="005A5381" w:rsidP="005A5381">
      <w:pPr>
        <w:pStyle w:val="NormalWeb"/>
        <w:rPr>
          <w:rFonts w:ascii="Calibri" w:hAnsi="Calibri"/>
          <w:b/>
          <w:sz w:val="22"/>
          <w:szCs w:val="22"/>
          <w:u w:val="single"/>
        </w:rPr>
      </w:pPr>
    </w:p>
    <w:p w14:paraId="25E600CD" w14:textId="77777777" w:rsidR="005A5381" w:rsidRPr="00A8508A" w:rsidRDefault="005A5381" w:rsidP="005A5381">
      <w:pPr>
        <w:pStyle w:val="NormalWeb"/>
        <w:rPr>
          <w:rFonts w:ascii="Calibri" w:hAnsi="Calibri"/>
          <w:b/>
          <w:sz w:val="22"/>
          <w:szCs w:val="22"/>
          <w:u w:val="single"/>
        </w:rPr>
      </w:pPr>
      <w:r w:rsidRPr="00A8508A">
        <w:rPr>
          <w:rFonts w:ascii="Calibri" w:hAnsi="Calibri"/>
          <w:b/>
          <w:sz w:val="22"/>
          <w:szCs w:val="22"/>
          <w:u w:val="single"/>
        </w:rPr>
        <w:t>Action Items from Previous Meeting</w:t>
      </w:r>
    </w:p>
    <w:p w14:paraId="4709C055" w14:textId="730B51D6" w:rsidR="005A5381" w:rsidRDefault="005A5381" w:rsidP="005A5381">
      <w:pPr>
        <w:pStyle w:val="NormalWeb"/>
        <w:numPr>
          <w:ilvl w:val="0"/>
          <w:numId w:val="12"/>
        </w:numPr>
        <w:rPr>
          <w:rFonts w:ascii="Calibri" w:hAnsi="Calibri"/>
          <w:sz w:val="22"/>
          <w:szCs w:val="22"/>
        </w:rPr>
      </w:pPr>
      <w:r w:rsidRPr="005A5381">
        <w:rPr>
          <w:rFonts w:ascii="Calibri" w:hAnsi="Calibri"/>
          <w:b/>
          <w:sz w:val="22"/>
          <w:szCs w:val="22"/>
        </w:rPr>
        <w:t>Grant Thornton</w:t>
      </w:r>
      <w:r>
        <w:rPr>
          <w:rFonts w:ascii="Calibri" w:hAnsi="Calibri"/>
          <w:sz w:val="22"/>
          <w:szCs w:val="22"/>
        </w:rPr>
        <w:t xml:space="preserve"> will research the potential to add row to capture non-cash actuarial costs in the new Program &amp; Metric Report: COMPLETE</w:t>
      </w:r>
    </w:p>
    <w:p w14:paraId="5C2447E1" w14:textId="232983B8" w:rsidR="005A5381" w:rsidRDefault="005A5381" w:rsidP="005A5381">
      <w:pPr>
        <w:pStyle w:val="NormalWeb"/>
        <w:numPr>
          <w:ilvl w:val="0"/>
          <w:numId w:val="12"/>
        </w:numPr>
        <w:rPr>
          <w:rFonts w:ascii="Calibri" w:hAnsi="Calibri"/>
          <w:sz w:val="22"/>
          <w:szCs w:val="22"/>
        </w:rPr>
      </w:pPr>
      <w:r w:rsidRPr="005A5381">
        <w:rPr>
          <w:rFonts w:ascii="Calibri" w:hAnsi="Calibri"/>
          <w:b/>
          <w:sz w:val="22"/>
          <w:szCs w:val="22"/>
        </w:rPr>
        <w:t xml:space="preserve">Grant Thornton </w:t>
      </w:r>
      <w:r>
        <w:rPr>
          <w:rFonts w:ascii="Calibri" w:hAnsi="Calibri"/>
          <w:sz w:val="22"/>
          <w:szCs w:val="22"/>
        </w:rPr>
        <w:t>will “unlock” all the cells within the Overhead/Direct Support columns for Cat A/B/C within the new Program &amp; Metric Report: COMPLETE</w:t>
      </w:r>
    </w:p>
    <w:p w14:paraId="76E67C1E" w14:textId="30680F8E" w:rsidR="005A5381" w:rsidRDefault="005A5381" w:rsidP="005A5381">
      <w:pPr>
        <w:pStyle w:val="NormalWeb"/>
        <w:numPr>
          <w:ilvl w:val="0"/>
          <w:numId w:val="12"/>
        </w:numPr>
        <w:rPr>
          <w:rFonts w:ascii="Calibri" w:hAnsi="Calibri"/>
          <w:sz w:val="22"/>
          <w:szCs w:val="22"/>
        </w:rPr>
      </w:pPr>
      <w:r w:rsidRPr="005A5381">
        <w:rPr>
          <w:rFonts w:ascii="Calibri" w:hAnsi="Calibri"/>
          <w:b/>
          <w:sz w:val="22"/>
          <w:szCs w:val="22"/>
        </w:rPr>
        <w:t xml:space="preserve">Grant Thornton </w:t>
      </w:r>
      <w:r>
        <w:rPr>
          <w:rFonts w:ascii="Calibri" w:hAnsi="Calibri"/>
          <w:sz w:val="22"/>
          <w:szCs w:val="22"/>
        </w:rPr>
        <w:t>will evaluate all formulas within the excel workbook to ensure quality calculations (row 34): COMPLETE</w:t>
      </w:r>
    </w:p>
    <w:p w14:paraId="033494FF" w14:textId="0FD318B8" w:rsidR="005A5381" w:rsidRPr="00B253A5" w:rsidRDefault="005A5381" w:rsidP="005A5381">
      <w:pPr>
        <w:pStyle w:val="NormalWeb"/>
        <w:numPr>
          <w:ilvl w:val="0"/>
          <w:numId w:val="12"/>
        </w:numPr>
        <w:rPr>
          <w:rFonts w:ascii="Calibri" w:hAnsi="Calibri"/>
          <w:sz w:val="22"/>
          <w:szCs w:val="22"/>
        </w:rPr>
      </w:pPr>
      <w:r w:rsidRPr="005A5381">
        <w:rPr>
          <w:rFonts w:ascii="Calibri" w:hAnsi="Calibri"/>
          <w:b/>
          <w:sz w:val="22"/>
          <w:szCs w:val="22"/>
        </w:rPr>
        <w:t xml:space="preserve">Grant Thornton </w:t>
      </w:r>
      <w:r>
        <w:rPr>
          <w:rFonts w:ascii="Calibri" w:hAnsi="Calibri"/>
          <w:sz w:val="22"/>
          <w:szCs w:val="22"/>
        </w:rPr>
        <w:t>will evaluate the best options moving forward to capture the metric and income data in a consolidated report (Separate cat A/B/C lines, etc.): COMPLETE</w:t>
      </w:r>
    </w:p>
    <w:p w14:paraId="1344A520" w14:textId="55519BF8" w:rsidR="005A5381" w:rsidRDefault="005A5381" w:rsidP="005A5381">
      <w:pPr>
        <w:pStyle w:val="NormalWeb"/>
        <w:numPr>
          <w:ilvl w:val="0"/>
          <w:numId w:val="12"/>
        </w:numPr>
        <w:rPr>
          <w:rFonts w:ascii="Calibri" w:hAnsi="Calibri"/>
          <w:sz w:val="22"/>
          <w:szCs w:val="22"/>
        </w:rPr>
      </w:pPr>
      <w:r w:rsidRPr="005A5381">
        <w:rPr>
          <w:rFonts w:ascii="Calibri" w:hAnsi="Calibri"/>
          <w:b/>
          <w:sz w:val="22"/>
          <w:szCs w:val="22"/>
        </w:rPr>
        <w:t xml:space="preserve">Grant Thornton </w:t>
      </w:r>
      <w:r>
        <w:rPr>
          <w:rFonts w:ascii="Calibri" w:hAnsi="Calibri"/>
          <w:sz w:val="22"/>
          <w:szCs w:val="22"/>
        </w:rPr>
        <w:t xml:space="preserve">to set up one-on-one follow-up sessions </w:t>
      </w:r>
      <w:r w:rsidRPr="00360F9A">
        <w:rPr>
          <w:rFonts w:ascii="Calibri" w:hAnsi="Calibri"/>
          <w:sz w:val="22"/>
          <w:szCs w:val="22"/>
        </w:rPr>
        <w:t xml:space="preserve">with </w:t>
      </w:r>
      <w:r>
        <w:rPr>
          <w:rFonts w:ascii="Calibri" w:hAnsi="Calibri"/>
          <w:sz w:val="22"/>
          <w:szCs w:val="22"/>
        </w:rPr>
        <w:t>each Service</w:t>
      </w:r>
      <w:r w:rsidRPr="00360F9A">
        <w:rPr>
          <w:rFonts w:ascii="Calibri" w:hAnsi="Calibri"/>
          <w:sz w:val="22"/>
          <w:szCs w:val="22"/>
        </w:rPr>
        <w:t xml:space="preserve"> to </w:t>
      </w:r>
      <w:r>
        <w:rPr>
          <w:rFonts w:ascii="Calibri" w:hAnsi="Calibri"/>
          <w:sz w:val="22"/>
          <w:szCs w:val="22"/>
        </w:rPr>
        <w:t>further discuss the changes to the new combined Program-Metric report: COMPLETE</w:t>
      </w:r>
    </w:p>
    <w:p w14:paraId="3A377959" w14:textId="77777777" w:rsidR="00E36C30" w:rsidRPr="00A8508A" w:rsidRDefault="00E36C30" w:rsidP="005F48AA">
      <w:pPr>
        <w:pStyle w:val="NormalWeb"/>
        <w:rPr>
          <w:rFonts w:ascii="Calibri" w:hAnsi="Calibri"/>
          <w:color w:val="000000"/>
          <w:sz w:val="22"/>
          <w:szCs w:val="22"/>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297E132E" w14:textId="64B294D7" w:rsidR="003B3F54" w:rsidRDefault="003B3F54" w:rsidP="003B3F54">
      <w:pPr>
        <w:pStyle w:val="NormalWeb"/>
        <w:numPr>
          <w:ilvl w:val="0"/>
          <w:numId w:val="20"/>
        </w:numPr>
        <w:rPr>
          <w:rFonts w:ascii="Calibri" w:hAnsi="Calibri"/>
          <w:color w:val="000000"/>
          <w:sz w:val="22"/>
          <w:szCs w:val="22"/>
        </w:rPr>
      </w:pPr>
      <w:r w:rsidRPr="00707AE8">
        <w:rPr>
          <w:rFonts w:ascii="Calibri" w:hAnsi="Calibri"/>
          <w:b/>
          <w:color w:val="000000"/>
          <w:sz w:val="22"/>
          <w:szCs w:val="22"/>
        </w:rPr>
        <w:t>MC&amp;FP</w:t>
      </w:r>
      <w:r w:rsidRPr="00A8508A">
        <w:rPr>
          <w:rFonts w:ascii="Calibri" w:hAnsi="Calibri"/>
          <w:color w:val="000000"/>
          <w:sz w:val="22"/>
          <w:szCs w:val="22"/>
        </w:rPr>
        <w:t xml:space="preserve"> </w:t>
      </w:r>
      <w:r>
        <w:rPr>
          <w:rFonts w:ascii="Calibri" w:hAnsi="Calibri"/>
          <w:color w:val="000000"/>
          <w:sz w:val="22"/>
          <w:szCs w:val="22"/>
        </w:rPr>
        <w:t>will send out the group achievement award certificates and DVDs</w:t>
      </w:r>
    </w:p>
    <w:p w14:paraId="0504D738" w14:textId="25C13FA2" w:rsidR="009F2F8E" w:rsidRPr="009F2F8E" w:rsidRDefault="009F2F8E" w:rsidP="003B3F54">
      <w:pPr>
        <w:pStyle w:val="NormalWeb"/>
        <w:numPr>
          <w:ilvl w:val="0"/>
          <w:numId w:val="20"/>
        </w:numPr>
        <w:rPr>
          <w:rFonts w:ascii="Calibri" w:hAnsi="Calibri"/>
          <w:sz w:val="22"/>
          <w:szCs w:val="22"/>
        </w:rPr>
      </w:pPr>
      <w:r w:rsidRPr="009F2F8E">
        <w:rPr>
          <w:rFonts w:ascii="Calibri" w:hAnsi="Calibri"/>
          <w:b/>
          <w:sz w:val="22"/>
          <w:szCs w:val="22"/>
        </w:rPr>
        <w:t xml:space="preserve">MC&amp;FP </w:t>
      </w:r>
      <w:r w:rsidRPr="009F2F8E">
        <w:rPr>
          <w:rFonts w:ascii="Calibri" w:hAnsi="Calibri"/>
          <w:sz w:val="22"/>
          <w:szCs w:val="22"/>
        </w:rPr>
        <w:t>will follow-up with the MWR policy folks to provide an outlet for feedback from last year’s annual briefings</w:t>
      </w:r>
    </w:p>
    <w:p w14:paraId="5566CFB9" w14:textId="12F94E96" w:rsidR="005A5381" w:rsidRPr="005A5381" w:rsidRDefault="005A5381" w:rsidP="005A5381">
      <w:pPr>
        <w:pStyle w:val="NormalWeb"/>
        <w:numPr>
          <w:ilvl w:val="0"/>
          <w:numId w:val="20"/>
        </w:numPr>
        <w:rPr>
          <w:rFonts w:ascii="Calibri" w:hAnsi="Calibri"/>
          <w:color w:val="000000"/>
          <w:sz w:val="22"/>
          <w:szCs w:val="22"/>
        </w:rPr>
      </w:pPr>
      <w:r w:rsidRPr="005A5381">
        <w:rPr>
          <w:rFonts w:ascii="Calibri" w:hAnsi="Calibri"/>
          <w:b/>
          <w:color w:val="000000"/>
          <w:sz w:val="22"/>
          <w:szCs w:val="22"/>
        </w:rPr>
        <w:t>Services</w:t>
      </w:r>
      <w:r>
        <w:rPr>
          <w:rFonts w:ascii="Calibri" w:hAnsi="Calibri"/>
          <w:color w:val="000000"/>
          <w:sz w:val="22"/>
          <w:szCs w:val="22"/>
        </w:rPr>
        <w:t xml:space="preserve"> will reach out to their IT departments to see if there are any potential road blocks in acquiring the free Tableau Reader</w:t>
      </w:r>
    </w:p>
    <w:p w14:paraId="56138FCC" w14:textId="77777777" w:rsidR="00B01875" w:rsidRPr="00A8508A" w:rsidRDefault="00B01875" w:rsidP="005F48AA">
      <w:pPr>
        <w:pStyle w:val="NormalWeb"/>
        <w:rPr>
          <w:rFonts w:ascii="Calibri" w:hAnsi="Calibri"/>
          <w:b/>
          <w:color w:val="FF0000"/>
          <w:sz w:val="22"/>
          <w:szCs w:val="22"/>
          <w:u w:val="single"/>
        </w:rPr>
      </w:pPr>
    </w:p>
    <w:p w14:paraId="47805907" w14:textId="77777777" w:rsidR="00E36C30" w:rsidRPr="00A8508A" w:rsidRDefault="00E36C30" w:rsidP="005F48AA">
      <w:pPr>
        <w:pStyle w:val="NormalWeb"/>
        <w:rPr>
          <w:rFonts w:ascii="Calibri" w:hAnsi="Calibri"/>
          <w:b/>
          <w:sz w:val="22"/>
          <w:szCs w:val="22"/>
          <w:u w:val="single"/>
        </w:rPr>
      </w:pPr>
      <w:r w:rsidRPr="003B3F54">
        <w:rPr>
          <w:rFonts w:ascii="Calibri" w:hAnsi="Calibri"/>
          <w:b/>
          <w:sz w:val="22"/>
          <w:szCs w:val="22"/>
          <w:u w:val="single"/>
        </w:rPr>
        <w:t>Action Items Summary</w:t>
      </w:r>
    </w:p>
    <w:p w14:paraId="144F6C84" w14:textId="4602BB7A" w:rsidR="005A5381" w:rsidRPr="00A8508A" w:rsidRDefault="00E36C30" w:rsidP="00371D8D">
      <w:pPr>
        <w:pStyle w:val="NormalWeb"/>
        <w:rPr>
          <w:rFonts w:ascii="Calibri" w:hAnsi="Calibri"/>
          <w:b/>
          <w:sz w:val="22"/>
          <w:szCs w:val="22"/>
        </w:rPr>
      </w:pPr>
      <w:r w:rsidRPr="00A8508A">
        <w:rPr>
          <w:rFonts w:ascii="Calibri" w:hAnsi="Calibri"/>
          <w:b/>
          <w:sz w:val="22"/>
          <w:szCs w:val="22"/>
        </w:rPr>
        <w:t xml:space="preserve">Grant </w:t>
      </w:r>
      <w:r w:rsidR="00371D8D" w:rsidRPr="00A8508A">
        <w:rPr>
          <w:rFonts w:ascii="Calibri" w:hAnsi="Calibri"/>
          <w:b/>
          <w:sz w:val="22"/>
          <w:szCs w:val="22"/>
        </w:rPr>
        <w:t>Thornton</w:t>
      </w:r>
    </w:p>
    <w:p w14:paraId="27992E54" w14:textId="134F1E57" w:rsidR="00A8508A" w:rsidRDefault="00467BD7" w:rsidP="005A5381">
      <w:pPr>
        <w:pStyle w:val="NormalWeb"/>
        <w:numPr>
          <w:ilvl w:val="0"/>
          <w:numId w:val="12"/>
        </w:numPr>
        <w:rPr>
          <w:rFonts w:ascii="Calibri" w:hAnsi="Calibri"/>
          <w:sz w:val="22"/>
          <w:szCs w:val="22"/>
        </w:rPr>
      </w:pPr>
      <w:r>
        <w:rPr>
          <w:rFonts w:ascii="Calibri" w:hAnsi="Calibri"/>
          <w:sz w:val="22"/>
          <w:szCs w:val="22"/>
        </w:rPr>
        <w:t xml:space="preserve">Grant Thornton will </w:t>
      </w:r>
      <w:r w:rsidR="005A5381">
        <w:rPr>
          <w:rFonts w:ascii="Calibri" w:hAnsi="Calibri"/>
          <w:sz w:val="22"/>
          <w:szCs w:val="22"/>
        </w:rPr>
        <w:t>add a Category A/B/C summary column</w:t>
      </w:r>
    </w:p>
    <w:p w14:paraId="71DF01A5" w14:textId="24F32A88" w:rsidR="005A5381" w:rsidRPr="00A8508A" w:rsidRDefault="005A5381" w:rsidP="005A5381">
      <w:pPr>
        <w:pStyle w:val="NormalWeb"/>
        <w:numPr>
          <w:ilvl w:val="0"/>
          <w:numId w:val="12"/>
        </w:numPr>
        <w:rPr>
          <w:rFonts w:ascii="Calibri" w:hAnsi="Calibri"/>
          <w:sz w:val="22"/>
          <w:szCs w:val="22"/>
        </w:rPr>
      </w:pPr>
      <w:r>
        <w:rPr>
          <w:rFonts w:ascii="Calibri" w:hAnsi="Calibri"/>
          <w:sz w:val="22"/>
          <w:szCs w:val="22"/>
        </w:rPr>
        <w:t>Grant Thornton will fine tune and format the template to include locking the cells</w:t>
      </w:r>
    </w:p>
    <w:p w14:paraId="3FB9A02A" w14:textId="77777777" w:rsidR="00B81385" w:rsidRDefault="00B81385" w:rsidP="005F48AA">
      <w:pPr>
        <w:pStyle w:val="NormalWeb"/>
        <w:rPr>
          <w:rFonts w:ascii="Calibri" w:hAnsi="Calibri"/>
          <w:b/>
          <w:color w:val="000000"/>
          <w:sz w:val="22"/>
          <w:szCs w:val="22"/>
        </w:rPr>
      </w:pPr>
    </w:p>
    <w:p w14:paraId="20B3994C" w14:textId="77777777" w:rsidR="002301ED" w:rsidRPr="00B01875" w:rsidRDefault="002301ED" w:rsidP="002301ED">
      <w:pPr>
        <w:pStyle w:val="NormalWeb"/>
        <w:rPr>
          <w:rFonts w:ascii="Calibri" w:hAnsi="Calibri"/>
          <w:color w:val="000000"/>
          <w:sz w:val="22"/>
          <w:szCs w:val="22"/>
        </w:rPr>
      </w:pPr>
    </w:p>
    <w:p w14:paraId="7520D7E8" w14:textId="78071736" w:rsidR="005F48AA" w:rsidRDefault="005F48AA" w:rsidP="005F48AA">
      <w:pPr>
        <w:pStyle w:val="NormalWeb"/>
        <w:rPr>
          <w:rFonts w:ascii="Calibri" w:hAnsi="Calibri"/>
          <w:b/>
          <w:color w:val="000000"/>
          <w:sz w:val="22"/>
          <w:szCs w:val="22"/>
          <w:u w:val="single"/>
        </w:rPr>
      </w:pPr>
      <w:r w:rsidRPr="0025518E">
        <w:rPr>
          <w:rFonts w:ascii="Calibri" w:hAnsi="Calibri"/>
          <w:b/>
          <w:color w:val="000000"/>
          <w:sz w:val="22"/>
          <w:szCs w:val="22"/>
          <w:u w:val="single"/>
        </w:rPr>
        <w:t xml:space="preserve">Welcome and Introductions – </w:t>
      </w:r>
      <w:r w:rsidR="005A5381">
        <w:rPr>
          <w:rFonts w:ascii="Calibri" w:hAnsi="Calibri"/>
          <w:b/>
          <w:color w:val="000000"/>
          <w:sz w:val="22"/>
          <w:szCs w:val="22"/>
          <w:u w:val="single"/>
        </w:rPr>
        <w:t>Ms. Paulette Freese</w:t>
      </w:r>
      <w:r w:rsidR="00DB7F41" w:rsidRPr="0025518E">
        <w:rPr>
          <w:rFonts w:ascii="Calibri" w:hAnsi="Calibri"/>
          <w:b/>
          <w:color w:val="000000"/>
          <w:sz w:val="22"/>
          <w:szCs w:val="22"/>
          <w:u w:val="single"/>
        </w:rPr>
        <w:t>, MWR &amp; Resale Policy</w:t>
      </w:r>
    </w:p>
    <w:p w14:paraId="0807DD9D" w14:textId="43126435" w:rsidR="005F48AA" w:rsidRDefault="00B62CE6" w:rsidP="005F48AA">
      <w:pPr>
        <w:pStyle w:val="ListParagraph"/>
        <w:numPr>
          <w:ilvl w:val="0"/>
          <w:numId w:val="27"/>
        </w:numPr>
        <w:rPr>
          <w:rFonts w:ascii="Calibri" w:hAnsi="Calibri"/>
          <w:color w:val="000000"/>
          <w:szCs w:val="22"/>
        </w:rPr>
      </w:pPr>
      <w:r>
        <w:rPr>
          <w:rFonts w:ascii="Calibri" w:hAnsi="Calibri"/>
          <w:color w:val="000000"/>
          <w:szCs w:val="22"/>
        </w:rPr>
        <w:t>Paulette Freese</w:t>
      </w:r>
      <w:r w:rsidR="0025518E">
        <w:rPr>
          <w:rFonts w:ascii="Calibri" w:hAnsi="Calibri"/>
          <w:color w:val="000000"/>
          <w:szCs w:val="22"/>
        </w:rPr>
        <w:t xml:space="preserve"> open</w:t>
      </w:r>
      <w:r w:rsidR="00491BBC">
        <w:rPr>
          <w:rFonts w:ascii="Calibri" w:hAnsi="Calibri"/>
          <w:color w:val="000000"/>
          <w:szCs w:val="22"/>
        </w:rPr>
        <w:t>ed</w:t>
      </w:r>
      <w:r w:rsidR="0025518E">
        <w:rPr>
          <w:rFonts w:ascii="Calibri" w:hAnsi="Calibri"/>
          <w:color w:val="000000"/>
          <w:szCs w:val="22"/>
        </w:rPr>
        <w:t xml:space="preserve"> up the working group </w:t>
      </w:r>
      <w:r>
        <w:rPr>
          <w:rFonts w:ascii="Calibri" w:hAnsi="Calibri"/>
          <w:color w:val="000000"/>
          <w:szCs w:val="22"/>
        </w:rPr>
        <w:t xml:space="preserve">meeting </w:t>
      </w:r>
      <w:r w:rsidR="00DE1039">
        <w:rPr>
          <w:rFonts w:ascii="Calibri" w:hAnsi="Calibri"/>
          <w:color w:val="000000"/>
          <w:szCs w:val="22"/>
        </w:rPr>
        <w:t>and</w:t>
      </w:r>
      <w:r w:rsidR="005A5381">
        <w:rPr>
          <w:rFonts w:ascii="Calibri" w:hAnsi="Calibri"/>
          <w:color w:val="000000"/>
          <w:szCs w:val="22"/>
        </w:rPr>
        <w:t xml:space="preserve"> did a roll call and</w:t>
      </w:r>
      <w:r w:rsidR="00DE1039">
        <w:rPr>
          <w:rFonts w:ascii="Calibri" w:hAnsi="Calibri"/>
          <w:color w:val="000000"/>
          <w:szCs w:val="22"/>
        </w:rPr>
        <w:t xml:space="preserve"> thanked everyone for calling in</w:t>
      </w:r>
      <w:r>
        <w:rPr>
          <w:rFonts w:ascii="Calibri" w:hAnsi="Calibri"/>
          <w:color w:val="000000"/>
          <w:szCs w:val="22"/>
        </w:rPr>
        <w:t>.</w:t>
      </w:r>
    </w:p>
    <w:p w14:paraId="30CD8D1A" w14:textId="77777777" w:rsidR="00B01875" w:rsidRPr="00A8508A" w:rsidRDefault="00B01875" w:rsidP="005F48AA">
      <w:pPr>
        <w:pStyle w:val="NormalWeb"/>
        <w:rPr>
          <w:rFonts w:ascii="Calibri" w:hAnsi="Calibri"/>
          <w:color w:val="000000"/>
          <w:sz w:val="22"/>
          <w:szCs w:val="22"/>
        </w:rPr>
      </w:pPr>
    </w:p>
    <w:p w14:paraId="58AAF9B5" w14:textId="648D6C2C"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 xml:space="preserve">OSD Update – </w:t>
      </w:r>
      <w:r w:rsidR="00B62CE6">
        <w:rPr>
          <w:rFonts w:ascii="Calibri" w:hAnsi="Calibri"/>
          <w:b/>
          <w:color w:val="000000"/>
          <w:sz w:val="22"/>
          <w:szCs w:val="22"/>
          <w:u w:val="single"/>
        </w:rPr>
        <w:t>Ms. Paulette Freese</w:t>
      </w:r>
      <w:r w:rsidR="00B46BBB" w:rsidRPr="00B46BBB">
        <w:rPr>
          <w:rFonts w:ascii="Calibri" w:hAnsi="Calibri"/>
          <w:b/>
          <w:color w:val="000000"/>
          <w:sz w:val="22"/>
          <w:szCs w:val="22"/>
          <w:u w:val="single"/>
        </w:rPr>
        <w:t>, MWR &amp; Resale Policy</w:t>
      </w:r>
    </w:p>
    <w:p w14:paraId="06FFA0BE" w14:textId="7708D90D" w:rsidR="008247D3" w:rsidRDefault="00B62CE6"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Paulette Freese ensured </w:t>
      </w:r>
      <w:r w:rsidR="00C24DFC">
        <w:rPr>
          <w:rFonts w:ascii="Calibri" w:hAnsi="Calibri"/>
          <w:color w:val="000000"/>
          <w:sz w:val="22"/>
          <w:szCs w:val="22"/>
        </w:rPr>
        <w:t>the Services had</w:t>
      </w:r>
      <w:r>
        <w:rPr>
          <w:rFonts w:ascii="Calibri" w:hAnsi="Calibri"/>
          <w:color w:val="000000"/>
          <w:sz w:val="22"/>
          <w:szCs w:val="22"/>
        </w:rPr>
        <w:t xml:space="preserve"> no issues with the </w:t>
      </w:r>
      <w:r w:rsidR="00C24DFC">
        <w:rPr>
          <w:rFonts w:ascii="Calibri" w:hAnsi="Calibri"/>
          <w:color w:val="000000"/>
          <w:sz w:val="22"/>
          <w:szCs w:val="22"/>
        </w:rPr>
        <w:t>November</w:t>
      </w:r>
      <w:r>
        <w:rPr>
          <w:rFonts w:ascii="Calibri" w:hAnsi="Calibri"/>
          <w:color w:val="000000"/>
          <w:sz w:val="22"/>
          <w:szCs w:val="22"/>
        </w:rPr>
        <w:t xml:space="preserve"> meeting minutes. The Services </w:t>
      </w:r>
      <w:r w:rsidR="00DE1039">
        <w:rPr>
          <w:rFonts w:ascii="Calibri" w:hAnsi="Calibri"/>
          <w:color w:val="000000"/>
          <w:sz w:val="22"/>
          <w:szCs w:val="22"/>
        </w:rPr>
        <w:t>had nothing to report.</w:t>
      </w:r>
    </w:p>
    <w:p w14:paraId="3A73CF38" w14:textId="77777777" w:rsidR="008A3324" w:rsidRDefault="008A3324" w:rsidP="003F04F4">
      <w:pPr>
        <w:pStyle w:val="NormalWeb"/>
        <w:rPr>
          <w:rFonts w:ascii="Calibri" w:hAnsi="Calibri"/>
          <w:color w:val="000000"/>
          <w:sz w:val="22"/>
          <w:szCs w:val="22"/>
        </w:rPr>
      </w:pPr>
    </w:p>
    <w:p w14:paraId="7F956EA3" w14:textId="51B1B03A" w:rsidR="000A0807" w:rsidRPr="008A3324" w:rsidRDefault="008A3324" w:rsidP="008A3324">
      <w:pPr>
        <w:pStyle w:val="NormalWeb"/>
        <w:rPr>
          <w:rFonts w:ascii="Calibri" w:hAnsi="Calibri"/>
          <w:b/>
          <w:color w:val="000000"/>
          <w:szCs w:val="22"/>
          <w:u w:val="single"/>
        </w:rPr>
      </w:pPr>
      <w:r w:rsidRPr="008A3324">
        <w:rPr>
          <w:rFonts w:ascii="Calibri" w:hAnsi="Calibri"/>
          <w:b/>
          <w:color w:val="000000"/>
          <w:szCs w:val="22"/>
          <w:u w:val="single"/>
        </w:rPr>
        <w:t>MWR Program and Metric Report Template –Mr. Jeremy Blain &amp; Mr. Mike Casias, Grant Thornton (GT)</w:t>
      </w:r>
    </w:p>
    <w:p w14:paraId="37B18C0C" w14:textId="68A38AF3" w:rsidR="00B62CE6" w:rsidRPr="009F2F8E" w:rsidRDefault="008A3324" w:rsidP="00B62CE6">
      <w:pPr>
        <w:pStyle w:val="ListParagraph"/>
        <w:numPr>
          <w:ilvl w:val="0"/>
          <w:numId w:val="21"/>
        </w:numPr>
        <w:rPr>
          <w:rFonts w:ascii="Calibri" w:hAnsi="Calibri" w:cs="Times New Roman"/>
          <w:szCs w:val="22"/>
        </w:rPr>
      </w:pPr>
      <w:r w:rsidRPr="00B62CE6">
        <w:rPr>
          <w:rFonts w:ascii="Calibri" w:hAnsi="Calibri"/>
          <w:color w:val="000000"/>
          <w:szCs w:val="22"/>
        </w:rPr>
        <w:t xml:space="preserve">The MC&amp;FP and Grant Thornton team </w:t>
      </w:r>
      <w:r w:rsidR="00B62CE6">
        <w:rPr>
          <w:rFonts w:ascii="Calibri" w:hAnsi="Calibri" w:cs="Times New Roman"/>
          <w:color w:val="000000"/>
          <w:szCs w:val="22"/>
        </w:rPr>
        <w:t>presented</w:t>
      </w:r>
      <w:r w:rsidR="00B62CE6" w:rsidRPr="00B62CE6">
        <w:rPr>
          <w:rFonts w:ascii="Calibri" w:hAnsi="Calibri" w:cs="Times New Roman"/>
          <w:color w:val="000000"/>
          <w:szCs w:val="22"/>
        </w:rPr>
        <w:t xml:space="preserve"> the changes to the new consolidated MWR Program and Metric Report template following the November Working Group meeting and one-on-one sessions. </w:t>
      </w:r>
      <w:r w:rsidR="00B62CE6">
        <w:rPr>
          <w:rFonts w:ascii="Calibri" w:hAnsi="Calibri" w:cs="Times New Roman"/>
          <w:color w:val="000000"/>
          <w:szCs w:val="22"/>
        </w:rPr>
        <w:t>They s</w:t>
      </w:r>
      <w:r w:rsidR="00B62CE6" w:rsidRPr="00B62CE6">
        <w:rPr>
          <w:rFonts w:ascii="Calibri" w:hAnsi="Calibri" w:cs="Times New Roman"/>
          <w:color w:val="000000"/>
          <w:szCs w:val="22"/>
        </w:rPr>
        <w:t>ummarize</w:t>
      </w:r>
      <w:r w:rsidR="00DE1039">
        <w:rPr>
          <w:rFonts w:ascii="Calibri" w:hAnsi="Calibri" w:cs="Times New Roman"/>
          <w:color w:val="000000"/>
          <w:szCs w:val="22"/>
        </w:rPr>
        <w:t>d</w:t>
      </w:r>
      <w:r w:rsidR="00B62CE6" w:rsidRPr="00B62CE6">
        <w:rPr>
          <w:rFonts w:ascii="Calibri" w:hAnsi="Calibri" w:cs="Times New Roman"/>
          <w:color w:val="000000"/>
          <w:szCs w:val="22"/>
        </w:rPr>
        <w:t xml:space="preserve"> the top areas of concern and questions resulting from these </w:t>
      </w:r>
      <w:r w:rsidR="00B62CE6" w:rsidRPr="009F2F8E">
        <w:rPr>
          <w:rFonts w:ascii="Calibri" w:hAnsi="Calibri" w:cs="Times New Roman"/>
          <w:szCs w:val="22"/>
        </w:rPr>
        <w:t>sessions and walked through the completed due outs from the</w:t>
      </w:r>
      <w:r w:rsidR="00DE1039" w:rsidRPr="009F2F8E">
        <w:rPr>
          <w:rFonts w:ascii="Calibri" w:hAnsi="Calibri" w:cs="Times New Roman"/>
          <w:szCs w:val="22"/>
        </w:rPr>
        <w:t xml:space="preserve"> November meeting.</w:t>
      </w:r>
    </w:p>
    <w:p w14:paraId="6C48D047" w14:textId="3251CE95" w:rsidR="008A3324" w:rsidRPr="009F2F8E" w:rsidRDefault="00CD6583" w:rsidP="00DE1039">
      <w:pPr>
        <w:pStyle w:val="NormalWeb"/>
        <w:numPr>
          <w:ilvl w:val="1"/>
          <w:numId w:val="21"/>
        </w:numPr>
        <w:rPr>
          <w:rFonts w:ascii="Calibri" w:hAnsi="Calibri"/>
          <w:sz w:val="22"/>
          <w:szCs w:val="22"/>
        </w:rPr>
      </w:pPr>
      <w:r w:rsidRPr="009F2F8E">
        <w:rPr>
          <w:rFonts w:ascii="Calibri" w:hAnsi="Calibri"/>
          <w:sz w:val="22"/>
          <w:szCs w:val="22"/>
        </w:rPr>
        <w:t xml:space="preserve">Exchange </w:t>
      </w:r>
      <w:r w:rsidR="00F45E2E" w:rsidRPr="009F2F8E">
        <w:rPr>
          <w:rFonts w:ascii="Calibri" w:hAnsi="Calibri"/>
          <w:sz w:val="22"/>
          <w:szCs w:val="22"/>
        </w:rPr>
        <w:t xml:space="preserve">Dividends will be reported </w:t>
      </w:r>
      <w:r w:rsidRPr="009F2F8E">
        <w:rPr>
          <w:rFonts w:ascii="Calibri" w:hAnsi="Calibri"/>
          <w:sz w:val="22"/>
          <w:szCs w:val="22"/>
        </w:rPr>
        <w:t>under</w:t>
      </w:r>
      <w:r w:rsidR="00F45E2E" w:rsidRPr="009F2F8E">
        <w:rPr>
          <w:rFonts w:ascii="Calibri" w:hAnsi="Calibri"/>
          <w:sz w:val="22"/>
          <w:szCs w:val="22"/>
        </w:rPr>
        <w:t xml:space="preserve"> “Other Non-Operating Income” </w:t>
      </w:r>
      <w:r w:rsidRPr="009F2F8E">
        <w:rPr>
          <w:rFonts w:ascii="Calibri" w:hAnsi="Calibri"/>
          <w:sz w:val="22"/>
          <w:szCs w:val="22"/>
        </w:rPr>
        <w:t xml:space="preserve">within </w:t>
      </w:r>
      <w:r w:rsidR="000054A6" w:rsidRPr="009F2F8E">
        <w:rPr>
          <w:rFonts w:ascii="Calibri" w:hAnsi="Calibri"/>
          <w:sz w:val="22"/>
          <w:szCs w:val="22"/>
        </w:rPr>
        <w:t>Category C’s “Direct Overhead / Pro-rated Common Support Functions” column.</w:t>
      </w:r>
      <w:r w:rsidR="00BA7652" w:rsidRPr="009F2F8E">
        <w:rPr>
          <w:rFonts w:ascii="Calibri" w:hAnsi="Calibri"/>
          <w:sz w:val="22"/>
          <w:szCs w:val="22"/>
        </w:rPr>
        <w:t xml:space="preserve"> There is no</w:t>
      </w:r>
      <w:r w:rsidRPr="009F2F8E">
        <w:rPr>
          <w:rFonts w:ascii="Calibri" w:hAnsi="Calibri"/>
          <w:sz w:val="22"/>
          <w:szCs w:val="22"/>
        </w:rPr>
        <w:t xml:space="preserve"> need </w:t>
      </w:r>
      <w:r w:rsidR="00BA7652" w:rsidRPr="009F2F8E">
        <w:rPr>
          <w:rFonts w:ascii="Calibri" w:hAnsi="Calibri"/>
          <w:sz w:val="22"/>
          <w:szCs w:val="22"/>
        </w:rPr>
        <w:t>for</w:t>
      </w:r>
      <w:r w:rsidRPr="009F2F8E">
        <w:rPr>
          <w:rFonts w:ascii="Calibri" w:hAnsi="Calibri"/>
          <w:sz w:val="22"/>
          <w:szCs w:val="22"/>
        </w:rPr>
        <w:t xml:space="preserve"> a separate line item strictly reporting Exchange Dividend information </w:t>
      </w:r>
      <w:r w:rsidR="00BA7652" w:rsidRPr="009F2F8E">
        <w:rPr>
          <w:rFonts w:ascii="Calibri" w:hAnsi="Calibri"/>
          <w:sz w:val="22"/>
          <w:szCs w:val="22"/>
        </w:rPr>
        <w:t>due to that information being collected in another report</w:t>
      </w:r>
      <w:r w:rsidRPr="009F2F8E">
        <w:rPr>
          <w:rFonts w:ascii="Calibri" w:hAnsi="Calibri"/>
          <w:sz w:val="22"/>
          <w:szCs w:val="22"/>
        </w:rPr>
        <w:t>.</w:t>
      </w:r>
    </w:p>
    <w:p w14:paraId="574672B6" w14:textId="53F711A8" w:rsidR="00F45E2E" w:rsidRPr="009F2F8E" w:rsidRDefault="00F45E2E" w:rsidP="00DE1039">
      <w:pPr>
        <w:pStyle w:val="NormalWeb"/>
        <w:numPr>
          <w:ilvl w:val="1"/>
          <w:numId w:val="21"/>
        </w:numPr>
        <w:rPr>
          <w:rFonts w:ascii="Calibri" w:hAnsi="Calibri"/>
          <w:sz w:val="22"/>
          <w:szCs w:val="22"/>
        </w:rPr>
      </w:pPr>
      <w:r w:rsidRPr="009F2F8E">
        <w:rPr>
          <w:rFonts w:ascii="Calibri" w:hAnsi="Calibri"/>
          <w:sz w:val="22"/>
          <w:szCs w:val="22"/>
        </w:rPr>
        <w:t>In the lodging section, Services do not need to provide the financial information for the three new recreational lodging columns, only the program metrics.</w:t>
      </w:r>
    </w:p>
    <w:p w14:paraId="4626A790" w14:textId="1D9123BB" w:rsidR="00F45E2E" w:rsidRPr="009F2F8E" w:rsidRDefault="00F45E2E" w:rsidP="00DE1039">
      <w:pPr>
        <w:pStyle w:val="NormalWeb"/>
        <w:numPr>
          <w:ilvl w:val="1"/>
          <w:numId w:val="21"/>
        </w:numPr>
        <w:rPr>
          <w:rFonts w:ascii="Calibri" w:hAnsi="Calibri"/>
          <w:sz w:val="22"/>
          <w:szCs w:val="22"/>
        </w:rPr>
      </w:pPr>
      <w:r w:rsidRPr="009F2F8E">
        <w:rPr>
          <w:rFonts w:ascii="Calibri" w:hAnsi="Calibri"/>
          <w:sz w:val="22"/>
          <w:szCs w:val="22"/>
        </w:rPr>
        <w:t>The UFM/USA/MOA data element will be</w:t>
      </w:r>
      <w:r w:rsidR="00830010" w:rsidRPr="009F2F8E">
        <w:rPr>
          <w:rFonts w:ascii="Calibri" w:hAnsi="Calibri"/>
          <w:sz w:val="22"/>
          <w:szCs w:val="22"/>
        </w:rPr>
        <w:t xml:space="preserve"> collected at the program level.</w:t>
      </w:r>
    </w:p>
    <w:p w14:paraId="36549127" w14:textId="4AA6CA64" w:rsidR="00F45E2E" w:rsidRPr="009F2F8E" w:rsidRDefault="00F45E2E" w:rsidP="00F45E2E">
      <w:pPr>
        <w:pStyle w:val="NormalWeb"/>
        <w:numPr>
          <w:ilvl w:val="1"/>
          <w:numId w:val="21"/>
        </w:numPr>
        <w:rPr>
          <w:rFonts w:ascii="Calibri" w:hAnsi="Calibri"/>
          <w:sz w:val="22"/>
          <w:szCs w:val="22"/>
        </w:rPr>
      </w:pPr>
      <w:r w:rsidRPr="009F2F8E">
        <w:rPr>
          <w:rFonts w:ascii="Calibri" w:hAnsi="Calibri"/>
          <w:sz w:val="22"/>
          <w:szCs w:val="22"/>
        </w:rPr>
        <w:t>A new lodging service was added for Navy only.</w:t>
      </w:r>
    </w:p>
    <w:p w14:paraId="7A14B37C" w14:textId="0732722B" w:rsidR="00F45E2E" w:rsidRPr="009F2F8E" w:rsidRDefault="00F45E2E" w:rsidP="00F45E2E">
      <w:pPr>
        <w:pStyle w:val="NormalWeb"/>
        <w:numPr>
          <w:ilvl w:val="0"/>
          <w:numId w:val="21"/>
        </w:numPr>
        <w:rPr>
          <w:rFonts w:ascii="Calibri" w:hAnsi="Calibri"/>
          <w:sz w:val="22"/>
          <w:szCs w:val="22"/>
        </w:rPr>
      </w:pPr>
      <w:r w:rsidRPr="009F2F8E">
        <w:rPr>
          <w:rFonts w:ascii="Calibri" w:hAnsi="Calibri"/>
          <w:sz w:val="22"/>
          <w:szCs w:val="22"/>
        </w:rPr>
        <w:t xml:space="preserve">The Services discussed the definition of an “Activity” in order to report the Number of </w:t>
      </w:r>
      <w:r w:rsidR="005A5381" w:rsidRPr="009F2F8E">
        <w:rPr>
          <w:rFonts w:ascii="Calibri" w:hAnsi="Calibri"/>
          <w:sz w:val="22"/>
          <w:szCs w:val="22"/>
        </w:rPr>
        <w:t>Activities</w:t>
      </w:r>
      <w:r w:rsidRPr="009F2F8E">
        <w:rPr>
          <w:rFonts w:ascii="Calibri" w:hAnsi="Calibri"/>
          <w:sz w:val="22"/>
          <w:szCs w:val="22"/>
        </w:rPr>
        <w:t xml:space="preserve"> within the new report. Everyone agreed, for the purpose of this report, an activity is an instance of service offering that is in the NAFSGL activity list. An activity will stop at the program level and not be broken down further.</w:t>
      </w:r>
    </w:p>
    <w:p w14:paraId="3567A580" w14:textId="7CE16EF3" w:rsidR="00F45E2E" w:rsidRPr="009F2F8E" w:rsidRDefault="00F45E2E" w:rsidP="00F45E2E">
      <w:pPr>
        <w:pStyle w:val="NormalWeb"/>
        <w:numPr>
          <w:ilvl w:val="0"/>
          <w:numId w:val="21"/>
        </w:numPr>
        <w:rPr>
          <w:rFonts w:ascii="Calibri" w:hAnsi="Calibri"/>
          <w:sz w:val="22"/>
          <w:szCs w:val="22"/>
        </w:rPr>
      </w:pPr>
      <w:r w:rsidRPr="009F2F8E">
        <w:rPr>
          <w:rFonts w:ascii="Calibri" w:hAnsi="Calibri"/>
          <w:sz w:val="22"/>
          <w:szCs w:val="22"/>
        </w:rPr>
        <w:t xml:space="preserve">Services discussed where the MIPR amount appears. This amount should not be excluded from the metric report – it should go into “Other </w:t>
      </w:r>
      <w:r w:rsidR="00005B65" w:rsidRPr="009F2F8E">
        <w:rPr>
          <w:rFonts w:ascii="Calibri" w:hAnsi="Calibri"/>
          <w:sz w:val="22"/>
          <w:szCs w:val="22"/>
        </w:rPr>
        <w:t xml:space="preserve">Non-Operating </w:t>
      </w:r>
      <w:r w:rsidR="000054A6" w:rsidRPr="009F2F8E">
        <w:rPr>
          <w:rFonts w:ascii="Calibri" w:hAnsi="Calibri"/>
          <w:sz w:val="22"/>
          <w:szCs w:val="22"/>
        </w:rPr>
        <w:t>Income</w:t>
      </w:r>
      <w:r w:rsidRPr="009F2F8E">
        <w:rPr>
          <w:rFonts w:ascii="Calibri" w:hAnsi="Calibri"/>
          <w:sz w:val="22"/>
          <w:szCs w:val="22"/>
        </w:rPr>
        <w:t>”</w:t>
      </w:r>
      <w:r w:rsidR="000054A6" w:rsidRPr="009F2F8E">
        <w:rPr>
          <w:rFonts w:ascii="Calibri" w:hAnsi="Calibri"/>
          <w:sz w:val="22"/>
          <w:szCs w:val="22"/>
        </w:rPr>
        <w:t xml:space="preserve"> row within the template. If MIPR is at the Program level it will go into the specific OP-34 Activity column; however, if it is for an entire Category it will go in that Category’s “Direct Overhead / Pro-rated Common Support Functions” column.</w:t>
      </w:r>
    </w:p>
    <w:p w14:paraId="555AE37A" w14:textId="2F1AF8DA" w:rsidR="00F45E2E" w:rsidRPr="009F2F8E" w:rsidRDefault="00F45E2E" w:rsidP="00F45E2E">
      <w:pPr>
        <w:pStyle w:val="NormalWeb"/>
        <w:numPr>
          <w:ilvl w:val="0"/>
          <w:numId w:val="21"/>
        </w:numPr>
        <w:rPr>
          <w:rFonts w:ascii="Calibri" w:hAnsi="Calibri"/>
          <w:sz w:val="22"/>
          <w:szCs w:val="22"/>
        </w:rPr>
      </w:pPr>
      <w:r w:rsidRPr="009F2F8E">
        <w:rPr>
          <w:rFonts w:ascii="Calibri" w:hAnsi="Calibri"/>
          <w:sz w:val="22"/>
          <w:szCs w:val="22"/>
        </w:rPr>
        <w:t>All Services concur they are able to provide the financial information for the four child development programs. Navy recommends adding a total category B column to include Child &amp; Youth. Grant Thornton will add a new column to summarize this data.</w:t>
      </w:r>
    </w:p>
    <w:p w14:paraId="0EE98188" w14:textId="059BC254" w:rsidR="00F45E2E" w:rsidRDefault="00F45E2E" w:rsidP="00F45E2E">
      <w:pPr>
        <w:pStyle w:val="NormalWeb"/>
        <w:numPr>
          <w:ilvl w:val="0"/>
          <w:numId w:val="21"/>
        </w:numPr>
        <w:rPr>
          <w:rFonts w:ascii="Calibri" w:hAnsi="Calibri"/>
          <w:color w:val="000000"/>
          <w:sz w:val="22"/>
          <w:szCs w:val="22"/>
        </w:rPr>
      </w:pPr>
      <w:r w:rsidRPr="009F2F8E">
        <w:rPr>
          <w:rFonts w:ascii="Calibri" w:hAnsi="Calibri"/>
          <w:sz w:val="22"/>
          <w:szCs w:val="22"/>
        </w:rPr>
        <w:t>USMC aske</w:t>
      </w:r>
      <w:r w:rsidR="005A5381" w:rsidRPr="009F2F8E">
        <w:rPr>
          <w:rFonts w:ascii="Calibri" w:hAnsi="Calibri"/>
          <w:sz w:val="22"/>
          <w:szCs w:val="22"/>
        </w:rPr>
        <w:t xml:space="preserve">d a question </w:t>
      </w:r>
      <w:r w:rsidR="005A5381">
        <w:rPr>
          <w:rFonts w:ascii="Calibri" w:hAnsi="Calibri"/>
          <w:color w:val="000000"/>
          <w:sz w:val="22"/>
          <w:szCs w:val="22"/>
        </w:rPr>
        <w:t xml:space="preserve">around sponsorships and if there was a change in reporting. Sponsorship income should go to </w:t>
      </w:r>
      <w:r w:rsidR="008C4C9A" w:rsidRPr="009F2F8E">
        <w:rPr>
          <w:rFonts w:ascii="Calibri" w:hAnsi="Calibri"/>
          <w:sz w:val="22"/>
          <w:szCs w:val="22"/>
        </w:rPr>
        <w:t>“O</w:t>
      </w:r>
      <w:r w:rsidR="005A5381" w:rsidRPr="009F2F8E">
        <w:rPr>
          <w:rFonts w:ascii="Calibri" w:hAnsi="Calibri"/>
          <w:sz w:val="22"/>
          <w:szCs w:val="22"/>
        </w:rPr>
        <w:t xml:space="preserve">ther </w:t>
      </w:r>
      <w:r w:rsidR="008C4C9A" w:rsidRPr="009F2F8E">
        <w:rPr>
          <w:rFonts w:ascii="Calibri" w:hAnsi="Calibri"/>
          <w:sz w:val="22"/>
          <w:szCs w:val="22"/>
        </w:rPr>
        <w:t>Non-Operating I</w:t>
      </w:r>
      <w:r w:rsidR="005A5381" w:rsidRPr="009F2F8E">
        <w:rPr>
          <w:rFonts w:ascii="Calibri" w:hAnsi="Calibri"/>
          <w:sz w:val="22"/>
          <w:szCs w:val="22"/>
        </w:rPr>
        <w:t>ncome</w:t>
      </w:r>
      <w:r w:rsidR="008C4C9A" w:rsidRPr="009F2F8E">
        <w:rPr>
          <w:rFonts w:ascii="Calibri" w:hAnsi="Calibri"/>
          <w:sz w:val="22"/>
          <w:szCs w:val="22"/>
        </w:rPr>
        <w:t>”</w:t>
      </w:r>
      <w:r w:rsidR="005A5381" w:rsidRPr="009F2F8E">
        <w:rPr>
          <w:rFonts w:ascii="Calibri" w:hAnsi="Calibri"/>
          <w:sz w:val="22"/>
          <w:szCs w:val="22"/>
        </w:rPr>
        <w:t xml:space="preserve"> and a footnote will explain the big events, such as the Marine Corp Marathon, involving </w:t>
      </w:r>
      <w:r w:rsidR="005A5381">
        <w:rPr>
          <w:rFonts w:ascii="Calibri" w:hAnsi="Calibri"/>
          <w:color w:val="000000"/>
          <w:sz w:val="22"/>
          <w:szCs w:val="22"/>
        </w:rPr>
        <w:t>sponsorships.</w:t>
      </w:r>
    </w:p>
    <w:p w14:paraId="7C247874" w14:textId="63742487" w:rsidR="005A5381" w:rsidRPr="00F45E2E" w:rsidRDefault="005A5381" w:rsidP="00F45E2E">
      <w:pPr>
        <w:pStyle w:val="NormalWeb"/>
        <w:numPr>
          <w:ilvl w:val="0"/>
          <w:numId w:val="21"/>
        </w:numPr>
        <w:rPr>
          <w:rFonts w:ascii="Calibri" w:hAnsi="Calibri"/>
          <w:color w:val="000000"/>
          <w:sz w:val="22"/>
          <w:szCs w:val="22"/>
        </w:rPr>
      </w:pPr>
      <w:r>
        <w:rPr>
          <w:rFonts w:ascii="Calibri" w:hAnsi="Calibri"/>
          <w:color w:val="000000"/>
          <w:sz w:val="22"/>
          <w:szCs w:val="22"/>
        </w:rPr>
        <w:t>MC&amp;FP informed the group the template will be sent out next week with an expected due date of February 22</w:t>
      </w:r>
      <w:r w:rsidRPr="005A5381">
        <w:rPr>
          <w:rFonts w:ascii="Calibri" w:hAnsi="Calibri"/>
          <w:color w:val="000000"/>
          <w:sz w:val="22"/>
          <w:szCs w:val="22"/>
          <w:vertAlign w:val="superscript"/>
        </w:rPr>
        <w:t>nd</w:t>
      </w:r>
      <w:r>
        <w:rPr>
          <w:rFonts w:ascii="Calibri" w:hAnsi="Calibri"/>
          <w:color w:val="000000"/>
          <w:sz w:val="22"/>
          <w:szCs w:val="22"/>
        </w:rPr>
        <w:t xml:space="preserve">. </w:t>
      </w:r>
    </w:p>
    <w:p w14:paraId="1BD68433" w14:textId="77777777" w:rsidR="00A8508A" w:rsidRPr="004E0AB5" w:rsidRDefault="00A8508A" w:rsidP="004E0AB5">
      <w:pPr>
        <w:rPr>
          <w:rFonts w:ascii="Calibri" w:hAnsi="Calibri"/>
          <w:b/>
          <w:szCs w:val="22"/>
          <w:u w:val="single"/>
        </w:rPr>
      </w:pPr>
    </w:p>
    <w:p w14:paraId="6C42092C" w14:textId="77777777" w:rsidR="00B01875" w:rsidRPr="00A8508A" w:rsidRDefault="00B01875" w:rsidP="00A8508A">
      <w:pPr>
        <w:pStyle w:val="NormalWeb"/>
        <w:ind w:left="1440"/>
        <w:rPr>
          <w:rFonts w:ascii="Calibri" w:hAnsi="Calibri"/>
          <w:iCs/>
          <w:sz w:val="22"/>
          <w:szCs w:val="22"/>
        </w:rPr>
      </w:pPr>
    </w:p>
    <w:p w14:paraId="3C66D3F9" w14:textId="28C28447"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Wrap up –</w:t>
      </w:r>
      <w:r w:rsidR="00A22473">
        <w:rPr>
          <w:rFonts w:ascii="Calibri" w:hAnsi="Calibri"/>
          <w:b/>
          <w:color w:val="000000"/>
          <w:sz w:val="22"/>
          <w:szCs w:val="22"/>
          <w:u w:val="single"/>
        </w:rPr>
        <w:t>Ms. Paulette Freese</w:t>
      </w:r>
      <w:r w:rsidR="00A8508A" w:rsidRPr="00A8508A">
        <w:rPr>
          <w:rFonts w:ascii="Calibri" w:hAnsi="Calibri"/>
          <w:b/>
          <w:color w:val="000000"/>
          <w:sz w:val="22"/>
          <w:szCs w:val="22"/>
          <w:u w:val="single"/>
        </w:rPr>
        <w:t>, MWR &amp; Resale Policy</w:t>
      </w:r>
    </w:p>
    <w:p w14:paraId="4FDEBC04" w14:textId="2AA29564" w:rsidR="00221AE6" w:rsidRDefault="003805E2" w:rsidP="00285CEC">
      <w:pPr>
        <w:pStyle w:val="NormalWeb"/>
        <w:numPr>
          <w:ilvl w:val="0"/>
          <w:numId w:val="12"/>
        </w:numPr>
        <w:rPr>
          <w:rFonts w:ascii="Calibri" w:hAnsi="Calibri"/>
          <w:color w:val="000000"/>
          <w:sz w:val="22"/>
          <w:szCs w:val="22"/>
        </w:rPr>
      </w:pPr>
      <w:r>
        <w:rPr>
          <w:rFonts w:ascii="Calibri" w:hAnsi="Calibri"/>
          <w:color w:val="000000"/>
          <w:sz w:val="22"/>
          <w:szCs w:val="22"/>
        </w:rPr>
        <w:t>Provided a summary of the action items / due outs that were determined during the meeting (see above)</w:t>
      </w:r>
    </w:p>
    <w:p w14:paraId="3669F67B" w14:textId="0015D3B3" w:rsidR="003866F9" w:rsidRPr="007F0925" w:rsidRDefault="00705787" w:rsidP="00705787">
      <w:pPr>
        <w:pStyle w:val="NormalWeb"/>
        <w:numPr>
          <w:ilvl w:val="0"/>
          <w:numId w:val="12"/>
        </w:numPr>
        <w:rPr>
          <w:rFonts w:ascii="Calibri" w:hAnsi="Calibri"/>
          <w:szCs w:val="22"/>
        </w:rPr>
      </w:pPr>
      <w:r w:rsidRPr="007F0925">
        <w:rPr>
          <w:rFonts w:ascii="Calibri" w:hAnsi="Calibri"/>
          <w:color w:val="000000"/>
          <w:sz w:val="22"/>
          <w:szCs w:val="22"/>
        </w:rPr>
        <w:t xml:space="preserve">Next </w:t>
      </w:r>
      <w:r w:rsidR="007A400C" w:rsidRPr="007F0925">
        <w:rPr>
          <w:rFonts w:ascii="Calibri" w:hAnsi="Calibri"/>
          <w:color w:val="000000"/>
          <w:sz w:val="22"/>
          <w:szCs w:val="22"/>
        </w:rPr>
        <w:t>meeting –</w:t>
      </w:r>
      <w:r w:rsidR="00B62CE6" w:rsidRPr="007F0925">
        <w:rPr>
          <w:rFonts w:ascii="Calibri" w:hAnsi="Calibri"/>
          <w:color w:val="000000"/>
          <w:sz w:val="22"/>
          <w:szCs w:val="22"/>
        </w:rPr>
        <w:t>January 1</w:t>
      </w:r>
      <w:r w:rsidR="00C24DFC" w:rsidRPr="007F0925">
        <w:rPr>
          <w:rFonts w:ascii="Calibri" w:hAnsi="Calibri"/>
          <w:color w:val="000000"/>
          <w:sz w:val="22"/>
          <w:szCs w:val="22"/>
        </w:rPr>
        <w:t>4</w:t>
      </w:r>
      <w:r w:rsidR="00A22473" w:rsidRPr="007F0925">
        <w:rPr>
          <w:rFonts w:ascii="Calibri" w:hAnsi="Calibri"/>
          <w:color w:val="000000"/>
          <w:sz w:val="22"/>
          <w:szCs w:val="22"/>
        </w:rPr>
        <w:t xml:space="preserve">, </w:t>
      </w:r>
      <w:r w:rsidR="00734719" w:rsidRPr="007F0925">
        <w:rPr>
          <w:rFonts w:ascii="Calibri" w:hAnsi="Calibri"/>
          <w:color w:val="000000"/>
          <w:sz w:val="22"/>
          <w:szCs w:val="22"/>
        </w:rPr>
        <w:t>2015</w:t>
      </w:r>
      <w:r w:rsidR="003805E2" w:rsidRPr="007F0925">
        <w:rPr>
          <w:rFonts w:ascii="Calibri" w:hAnsi="Calibri"/>
          <w:color w:val="000000"/>
          <w:sz w:val="22"/>
          <w:szCs w:val="22"/>
        </w:rPr>
        <w:t xml:space="preserve"> </w:t>
      </w:r>
    </w:p>
    <w:sectPr w:rsidR="003866F9" w:rsidRPr="007F0925"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FA8F8" w14:textId="77777777" w:rsidR="004E5264" w:rsidRDefault="004E5264">
      <w:r>
        <w:separator/>
      </w:r>
    </w:p>
  </w:endnote>
  <w:endnote w:type="continuationSeparator" w:id="0">
    <w:p w14:paraId="7FBE75D0" w14:textId="77777777" w:rsidR="004E5264" w:rsidRDefault="004E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3805E2" w:rsidRDefault="003805E2"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8E5E58">
          <w:rPr>
            <w:noProof/>
          </w:rPr>
          <w:t>2</w:t>
        </w:r>
        <w:r>
          <w:rPr>
            <w:noProof/>
          </w:rPr>
          <w:fldChar w:fldCharType="end"/>
        </w:r>
      </w:p>
      <w:p w14:paraId="5B9B3742" w14:textId="4653BF51" w:rsidR="003805E2" w:rsidRDefault="005A5381" w:rsidP="00DE086F">
        <w:pPr>
          <w:pStyle w:val="Footer"/>
          <w:rPr>
            <w:noProof/>
          </w:rPr>
        </w:pPr>
        <w:r>
          <w:rPr>
            <w:noProof/>
          </w:rPr>
          <w:t>December 10</w:t>
        </w:r>
        <w:r w:rsidR="00A22473">
          <w:rPr>
            <w:noProof/>
          </w:rPr>
          <w:t xml:space="preserve"> </w:t>
        </w:r>
        <w:r w:rsidR="003805E2">
          <w:rPr>
            <w:noProof/>
          </w:rPr>
          <w:t xml:space="preserve"> 2015</w:t>
        </w:r>
      </w:p>
    </w:sdtContent>
  </w:sdt>
  <w:p w14:paraId="6CA3BFEF" w14:textId="77777777" w:rsidR="003805E2" w:rsidRDefault="0038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0831" w14:textId="77777777" w:rsidR="004E5264" w:rsidRDefault="004E5264">
      <w:r>
        <w:separator/>
      </w:r>
    </w:p>
  </w:footnote>
  <w:footnote w:type="continuationSeparator" w:id="0">
    <w:p w14:paraId="44F0C4CC" w14:textId="77777777" w:rsidR="004E5264" w:rsidRDefault="004E5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AA7148"/>
    <w:multiLevelType w:val="hybridMultilevel"/>
    <w:tmpl w:val="B8C6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810A6B"/>
    <w:multiLevelType w:val="hybridMultilevel"/>
    <w:tmpl w:val="A88A4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B1416"/>
    <w:multiLevelType w:val="hybridMultilevel"/>
    <w:tmpl w:val="83B2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C5C17"/>
    <w:multiLevelType w:val="hybridMultilevel"/>
    <w:tmpl w:val="6D1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28"/>
  </w:num>
  <w:num w:numId="3">
    <w:abstractNumId w:val="7"/>
  </w:num>
  <w:num w:numId="4">
    <w:abstractNumId w:val="3"/>
  </w:num>
  <w:num w:numId="5">
    <w:abstractNumId w:val="2"/>
  </w:num>
  <w:num w:numId="6">
    <w:abstractNumId w:val="1"/>
  </w:num>
  <w:num w:numId="7">
    <w:abstractNumId w:val="0"/>
  </w:num>
  <w:num w:numId="8">
    <w:abstractNumId w:val="11"/>
  </w:num>
  <w:num w:numId="9">
    <w:abstractNumId w:val="21"/>
  </w:num>
  <w:num w:numId="10">
    <w:abstractNumId w:val="18"/>
  </w:num>
  <w:num w:numId="11">
    <w:abstractNumId w:val="6"/>
  </w:num>
  <w:num w:numId="12">
    <w:abstractNumId w:val="10"/>
  </w:num>
  <w:num w:numId="13">
    <w:abstractNumId w:val="20"/>
  </w:num>
  <w:num w:numId="14">
    <w:abstractNumId w:val="5"/>
  </w:num>
  <w:num w:numId="15">
    <w:abstractNumId w:val="16"/>
  </w:num>
  <w:num w:numId="16">
    <w:abstractNumId w:val="22"/>
  </w:num>
  <w:num w:numId="17">
    <w:abstractNumId w:val="8"/>
  </w:num>
  <w:num w:numId="18">
    <w:abstractNumId w:val="17"/>
  </w:num>
  <w:num w:numId="19">
    <w:abstractNumId w:val="14"/>
  </w:num>
  <w:num w:numId="20">
    <w:abstractNumId w:val="13"/>
  </w:num>
  <w:num w:numId="21">
    <w:abstractNumId w:val="15"/>
  </w:num>
  <w:num w:numId="22">
    <w:abstractNumId w:val="27"/>
  </w:num>
  <w:num w:numId="23">
    <w:abstractNumId w:val="9"/>
  </w:num>
  <w:num w:numId="24">
    <w:abstractNumId w:val="24"/>
  </w:num>
  <w:num w:numId="25">
    <w:abstractNumId w:val="26"/>
  </w:num>
  <w:num w:numId="26">
    <w:abstractNumId w:val="19"/>
  </w:num>
  <w:num w:numId="27">
    <w:abstractNumId w:val="23"/>
  </w:num>
  <w:num w:numId="28">
    <w:abstractNumId w:val="12"/>
  </w:num>
  <w:num w:numId="2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2F03"/>
    <w:rsid w:val="000054A6"/>
    <w:rsid w:val="00005B65"/>
    <w:rsid w:val="00007F31"/>
    <w:rsid w:val="00021F8F"/>
    <w:rsid w:val="00060965"/>
    <w:rsid w:val="00066175"/>
    <w:rsid w:val="00074688"/>
    <w:rsid w:val="00075197"/>
    <w:rsid w:val="000A0807"/>
    <w:rsid w:val="000C7B49"/>
    <w:rsid w:val="000F33CB"/>
    <w:rsid w:val="000F3F2B"/>
    <w:rsid w:val="000F700D"/>
    <w:rsid w:val="00110584"/>
    <w:rsid w:val="00112840"/>
    <w:rsid w:val="00116126"/>
    <w:rsid w:val="0012715F"/>
    <w:rsid w:val="00147398"/>
    <w:rsid w:val="001541A4"/>
    <w:rsid w:val="001A5551"/>
    <w:rsid w:val="001B3F98"/>
    <w:rsid w:val="001C0656"/>
    <w:rsid w:val="001C4081"/>
    <w:rsid w:val="001D4540"/>
    <w:rsid w:val="001D7E94"/>
    <w:rsid w:val="001E210D"/>
    <w:rsid w:val="001E45B8"/>
    <w:rsid w:val="001E6F57"/>
    <w:rsid w:val="00200A58"/>
    <w:rsid w:val="00213D94"/>
    <w:rsid w:val="00221AE6"/>
    <w:rsid w:val="002301ED"/>
    <w:rsid w:val="00231366"/>
    <w:rsid w:val="00254FC0"/>
    <w:rsid w:val="0025518E"/>
    <w:rsid w:val="00257248"/>
    <w:rsid w:val="00257D56"/>
    <w:rsid w:val="002631DA"/>
    <w:rsid w:val="00281D8A"/>
    <w:rsid w:val="00285CEC"/>
    <w:rsid w:val="00294F82"/>
    <w:rsid w:val="002A5C61"/>
    <w:rsid w:val="002C0344"/>
    <w:rsid w:val="002E27AE"/>
    <w:rsid w:val="002E788C"/>
    <w:rsid w:val="002E7F31"/>
    <w:rsid w:val="00305C57"/>
    <w:rsid w:val="00325206"/>
    <w:rsid w:val="00345279"/>
    <w:rsid w:val="00360F9A"/>
    <w:rsid w:val="00371D8D"/>
    <w:rsid w:val="00372BE6"/>
    <w:rsid w:val="00377DC2"/>
    <w:rsid w:val="003805E2"/>
    <w:rsid w:val="00384408"/>
    <w:rsid w:val="003866F9"/>
    <w:rsid w:val="003A34B6"/>
    <w:rsid w:val="003A71A2"/>
    <w:rsid w:val="003B1725"/>
    <w:rsid w:val="003B345C"/>
    <w:rsid w:val="003B3CE5"/>
    <w:rsid w:val="003B3F54"/>
    <w:rsid w:val="003D4A62"/>
    <w:rsid w:val="003E45A9"/>
    <w:rsid w:val="003E7371"/>
    <w:rsid w:val="003F016B"/>
    <w:rsid w:val="003F04F4"/>
    <w:rsid w:val="003F0E7D"/>
    <w:rsid w:val="003F2D45"/>
    <w:rsid w:val="0040616E"/>
    <w:rsid w:val="0044428A"/>
    <w:rsid w:val="004450D8"/>
    <w:rsid w:val="00450162"/>
    <w:rsid w:val="00467BD7"/>
    <w:rsid w:val="00477D34"/>
    <w:rsid w:val="00482BAB"/>
    <w:rsid w:val="00483AD1"/>
    <w:rsid w:val="00491BBC"/>
    <w:rsid w:val="004B04B3"/>
    <w:rsid w:val="004B0EB8"/>
    <w:rsid w:val="004C0DC4"/>
    <w:rsid w:val="004C13D3"/>
    <w:rsid w:val="004C613D"/>
    <w:rsid w:val="004D457B"/>
    <w:rsid w:val="004E0AB5"/>
    <w:rsid w:val="004E5264"/>
    <w:rsid w:val="004F179E"/>
    <w:rsid w:val="005047C2"/>
    <w:rsid w:val="005056DF"/>
    <w:rsid w:val="00512D70"/>
    <w:rsid w:val="00520EF0"/>
    <w:rsid w:val="00553C0F"/>
    <w:rsid w:val="0056384A"/>
    <w:rsid w:val="00570035"/>
    <w:rsid w:val="00576D78"/>
    <w:rsid w:val="00577197"/>
    <w:rsid w:val="005858E4"/>
    <w:rsid w:val="005936B9"/>
    <w:rsid w:val="00597A0A"/>
    <w:rsid w:val="005A5381"/>
    <w:rsid w:val="005B3459"/>
    <w:rsid w:val="005B36B4"/>
    <w:rsid w:val="005C2639"/>
    <w:rsid w:val="005D17A3"/>
    <w:rsid w:val="005D4A27"/>
    <w:rsid w:val="005D7123"/>
    <w:rsid w:val="005F48AA"/>
    <w:rsid w:val="005F4E22"/>
    <w:rsid w:val="0060072F"/>
    <w:rsid w:val="00614C6D"/>
    <w:rsid w:val="00617687"/>
    <w:rsid w:val="00632C0A"/>
    <w:rsid w:val="0064493C"/>
    <w:rsid w:val="006625E6"/>
    <w:rsid w:val="006631D3"/>
    <w:rsid w:val="006656AA"/>
    <w:rsid w:val="006662E2"/>
    <w:rsid w:val="00667C57"/>
    <w:rsid w:val="00676F1C"/>
    <w:rsid w:val="00682A01"/>
    <w:rsid w:val="006921F4"/>
    <w:rsid w:val="006B3B3D"/>
    <w:rsid w:val="006C015C"/>
    <w:rsid w:val="006C0B64"/>
    <w:rsid w:val="006D2767"/>
    <w:rsid w:val="006D3E8D"/>
    <w:rsid w:val="00705787"/>
    <w:rsid w:val="0071102B"/>
    <w:rsid w:val="00711A0C"/>
    <w:rsid w:val="00715CDC"/>
    <w:rsid w:val="00734719"/>
    <w:rsid w:val="00741B8E"/>
    <w:rsid w:val="00741F22"/>
    <w:rsid w:val="00744A76"/>
    <w:rsid w:val="00753436"/>
    <w:rsid w:val="00755289"/>
    <w:rsid w:val="00784636"/>
    <w:rsid w:val="0078630C"/>
    <w:rsid w:val="00793390"/>
    <w:rsid w:val="007A400C"/>
    <w:rsid w:val="007B14FA"/>
    <w:rsid w:val="007C4C86"/>
    <w:rsid w:val="007D7419"/>
    <w:rsid w:val="007F0925"/>
    <w:rsid w:val="007F240C"/>
    <w:rsid w:val="007F69EB"/>
    <w:rsid w:val="00811031"/>
    <w:rsid w:val="0082211C"/>
    <w:rsid w:val="008247D3"/>
    <w:rsid w:val="00830010"/>
    <w:rsid w:val="00833BBB"/>
    <w:rsid w:val="00842238"/>
    <w:rsid w:val="00850E2C"/>
    <w:rsid w:val="008612FE"/>
    <w:rsid w:val="00865E6E"/>
    <w:rsid w:val="00884B99"/>
    <w:rsid w:val="00887935"/>
    <w:rsid w:val="008A3324"/>
    <w:rsid w:val="008A3EC1"/>
    <w:rsid w:val="008A3F93"/>
    <w:rsid w:val="008A6680"/>
    <w:rsid w:val="008B3C48"/>
    <w:rsid w:val="008C311E"/>
    <w:rsid w:val="008C4C9A"/>
    <w:rsid w:val="008D38C9"/>
    <w:rsid w:val="008E5E58"/>
    <w:rsid w:val="00903A0C"/>
    <w:rsid w:val="009178E1"/>
    <w:rsid w:val="00917D41"/>
    <w:rsid w:val="00931B3E"/>
    <w:rsid w:val="0093411F"/>
    <w:rsid w:val="0093757F"/>
    <w:rsid w:val="00945EA2"/>
    <w:rsid w:val="009479A6"/>
    <w:rsid w:val="00956D11"/>
    <w:rsid w:val="0097155C"/>
    <w:rsid w:val="00973DE1"/>
    <w:rsid w:val="00996DE6"/>
    <w:rsid w:val="0099726B"/>
    <w:rsid w:val="009A31FA"/>
    <w:rsid w:val="009B373B"/>
    <w:rsid w:val="009B6805"/>
    <w:rsid w:val="009E5112"/>
    <w:rsid w:val="009F2F8E"/>
    <w:rsid w:val="00A0447E"/>
    <w:rsid w:val="00A22473"/>
    <w:rsid w:val="00A350B9"/>
    <w:rsid w:val="00A37B9C"/>
    <w:rsid w:val="00A40287"/>
    <w:rsid w:val="00A5100B"/>
    <w:rsid w:val="00A5150A"/>
    <w:rsid w:val="00A7516A"/>
    <w:rsid w:val="00A7707E"/>
    <w:rsid w:val="00A82047"/>
    <w:rsid w:val="00A8508A"/>
    <w:rsid w:val="00AA4AE7"/>
    <w:rsid w:val="00AB0D87"/>
    <w:rsid w:val="00AB7F19"/>
    <w:rsid w:val="00AC2CD2"/>
    <w:rsid w:val="00AE0827"/>
    <w:rsid w:val="00B01875"/>
    <w:rsid w:val="00B133A6"/>
    <w:rsid w:val="00B236B4"/>
    <w:rsid w:val="00B2450D"/>
    <w:rsid w:val="00B253A5"/>
    <w:rsid w:val="00B31BDA"/>
    <w:rsid w:val="00B3571B"/>
    <w:rsid w:val="00B36EED"/>
    <w:rsid w:val="00B37204"/>
    <w:rsid w:val="00B4240F"/>
    <w:rsid w:val="00B44D1C"/>
    <w:rsid w:val="00B46BBB"/>
    <w:rsid w:val="00B506B3"/>
    <w:rsid w:val="00B555AF"/>
    <w:rsid w:val="00B62CE6"/>
    <w:rsid w:val="00B6596A"/>
    <w:rsid w:val="00B7074C"/>
    <w:rsid w:val="00B72016"/>
    <w:rsid w:val="00B72CE2"/>
    <w:rsid w:val="00B81385"/>
    <w:rsid w:val="00B90DAD"/>
    <w:rsid w:val="00BA14D7"/>
    <w:rsid w:val="00BA291B"/>
    <w:rsid w:val="00BA7556"/>
    <w:rsid w:val="00BA7652"/>
    <w:rsid w:val="00BB457B"/>
    <w:rsid w:val="00BB64FA"/>
    <w:rsid w:val="00BE169E"/>
    <w:rsid w:val="00BE7657"/>
    <w:rsid w:val="00BF2B7B"/>
    <w:rsid w:val="00C05FE2"/>
    <w:rsid w:val="00C10DED"/>
    <w:rsid w:val="00C175DD"/>
    <w:rsid w:val="00C24DFC"/>
    <w:rsid w:val="00C26B8F"/>
    <w:rsid w:val="00C4280A"/>
    <w:rsid w:val="00C46DED"/>
    <w:rsid w:val="00C57363"/>
    <w:rsid w:val="00C645DF"/>
    <w:rsid w:val="00C650B0"/>
    <w:rsid w:val="00C67082"/>
    <w:rsid w:val="00C910A7"/>
    <w:rsid w:val="00CA44C4"/>
    <w:rsid w:val="00CB43EB"/>
    <w:rsid w:val="00CD6583"/>
    <w:rsid w:val="00CE0D68"/>
    <w:rsid w:val="00CE3414"/>
    <w:rsid w:val="00CE39FF"/>
    <w:rsid w:val="00CE4032"/>
    <w:rsid w:val="00CF293F"/>
    <w:rsid w:val="00D021B1"/>
    <w:rsid w:val="00D12F3F"/>
    <w:rsid w:val="00D35F23"/>
    <w:rsid w:val="00D41740"/>
    <w:rsid w:val="00D53D16"/>
    <w:rsid w:val="00D71751"/>
    <w:rsid w:val="00D84F61"/>
    <w:rsid w:val="00D86AFF"/>
    <w:rsid w:val="00D87764"/>
    <w:rsid w:val="00DA03C5"/>
    <w:rsid w:val="00DA0F31"/>
    <w:rsid w:val="00DB7F41"/>
    <w:rsid w:val="00DC0DA5"/>
    <w:rsid w:val="00DD5DC6"/>
    <w:rsid w:val="00DE086F"/>
    <w:rsid w:val="00DE1039"/>
    <w:rsid w:val="00DE1F78"/>
    <w:rsid w:val="00DE346C"/>
    <w:rsid w:val="00DE5A42"/>
    <w:rsid w:val="00E104F5"/>
    <w:rsid w:val="00E21DE5"/>
    <w:rsid w:val="00E36C30"/>
    <w:rsid w:val="00E67549"/>
    <w:rsid w:val="00E749D0"/>
    <w:rsid w:val="00E82A4B"/>
    <w:rsid w:val="00E86CD3"/>
    <w:rsid w:val="00E90A82"/>
    <w:rsid w:val="00E96E57"/>
    <w:rsid w:val="00EA61E2"/>
    <w:rsid w:val="00EB69AB"/>
    <w:rsid w:val="00EB6A1C"/>
    <w:rsid w:val="00EE479A"/>
    <w:rsid w:val="00F05536"/>
    <w:rsid w:val="00F21151"/>
    <w:rsid w:val="00F26261"/>
    <w:rsid w:val="00F26CD1"/>
    <w:rsid w:val="00F27B13"/>
    <w:rsid w:val="00F414B0"/>
    <w:rsid w:val="00F44314"/>
    <w:rsid w:val="00F45E2E"/>
    <w:rsid w:val="00F47B9A"/>
    <w:rsid w:val="00F504BE"/>
    <w:rsid w:val="00F55B46"/>
    <w:rsid w:val="00F61CF7"/>
    <w:rsid w:val="00F72043"/>
    <w:rsid w:val="00FA68A4"/>
    <w:rsid w:val="00FB58B8"/>
    <w:rsid w:val="00FC20BB"/>
    <w:rsid w:val="00FC32B4"/>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2016-02-01T05:00:00+00:00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CFAF2-D6B1-4319-8603-FCA7C13F31E4}"/>
</file>

<file path=customXml/itemProps2.xml><?xml version="1.0" encoding="utf-8"?>
<ds:datastoreItem xmlns:ds="http://schemas.openxmlformats.org/officeDocument/2006/customXml" ds:itemID="{9AF09DEE-0F10-4410-BE82-547EA4A53A87}"/>
</file>

<file path=customXml/itemProps3.xml><?xml version="1.0" encoding="utf-8"?>
<ds:datastoreItem xmlns:ds="http://schemas.openxmlformats.org/officeDocument/2006/customXml" ds:itemID="{0D8FFAC9-E031-45F9-AE2B-725AE77C19AD}"/>
</file>

<file path=customXml/itemProps4.xml><?xml version="1.0" encoding="utf-8"?>
<ds:datastoreItem xmlns:ds="http://schemas.openxmlformats.org/officeDocument/2006/customXml" ds:itemID="{2AF747CC-7134-47A6-9A24-47F742B5C9EB}"/>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Douek, Mark</dc:creator>
  <cp:lastModifiedBy>Michael Curtis</cp:lastModifiedBy>
  <cp:revision>2</cp:revision>
  <cp:lastPrinted>2016-01-05T22:23:00Z</cp:lastPrinted>
  <dcterms:created xsi:type="dcterms:W3CDTF">2016-01-08T14:48:00Z</dcterms:created>
  <dcterms:modified xsi:type="dcterms:W3CDTF">2016-01-08T14:48:00Z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